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1B18C" w14:textId="340CCBD7" w:rsidR="002A17A4" w:rsidRPr="00CA640E"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CA640E">
        <w:rPr>
          <w:rFonts w:ascii="Times New Roman" w:hAnsi="Times New Roman" w:cs="Times New Roman"/>
          <w:b/>
          <w:sz w:val="24"/>
          <w:szCs w:val="24"/>
        </w:rPr>
        <w:t xml:space="preserve"> 0855300002822000743</w:t>
      </w:r>
    </w:p>
    <w:p w14:paraId="54B5419E" w14:textId="77777777"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2C03E4">
        <w:rPr>
          <w:rFonts w:ascii="Times New Roman" w:hAnsi="Times New Roman" w:cs="Times New Roman"/>
          <w:sz w:val="24"/>
          <w:szCs w:val="24"/>
        </w:rPr>
        <w:t>мяса птицы</w:t>
      </w:r>
      <w:r w:rsidR="0028337A">
        <w:rPr>
          <w:rFonts w:ascii="Times New Roman" w:hAnsi="Times New Roman" w:cs="Times New Roman"/>
          <w:sz w:val="24"/>
          <w:szCs w:val="24"/>
        </w:rPr>
        <w:t xml:space="preserve"> в течение </w:t>
      </w:r>
      <w:r w:rsidR="00D85DF1">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14:paraId="15D79C5E" w14:textId="77777777" w:rsidR="002A17A4" w:rsidRPr="00820925" w:rsidRDefault="002A17A4">
      <w:pPr>
        <w:spacing w:after="1" w:line="220" w:lineRule="atLeast"/>
        <w:jc w:val="both"/>
        <w:rPr>
          <w:rFonts w:ascii="Times New Roman" w:hAnsi="Times New Roman" w:cs="Times New Roman"/>
          <w:sz w:val="24"/>
          <w:szCs w:val="24"/>
        </w:rPr>
      </w:pPr>
    </w:p>
    <w:p w14:paraId="0B968A3C" w14:textId="7DF1BBBA"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CA640E" w:rsidRPr="00CA640E">
        <w:rPr>
          <w:rStyle w:val="sectioninfo2"/>
          <w:rFonts w:ascii="Times New Roman" w:hAnsi="Times New Roman" w:cs="Times New Roman"/>
          <w:specVanish w:val="0"/>
        </w:rPr>
        <w:t>223583620022758360100100360011012244</w:t>
      </w:r>
    </w:p>
    <w:p w14:paraId="2941C93C" w14:textId="77777777" w:rsidR="002A17A4" w:rsidRPr="00820925" w:rsidRDefault="002A17A4">
      <w:pPr>
        <w:spacing w:after="1" w:line="220" w:lineRule="atLeast"/>
        <w:jc w:val="both"/>
        <w:rPr>
          <w:rFonts w:ascii="Times New Roman" w:hAnsi="Times New Roman" w:cs="Times New Roman"/>
          <w:sz w:val="24"/>
          <w:szCs w:val="24"/>
        </w:rPr>
      </w:pPr>
    </w:p>
    <w:p w14:paraId="17696A8B" w14:textId="4E7E8581" w:rsidR="002A17A4" w:rsidRDefault="00CA640E">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г.Пенза                                                                                                     «</w:t>
      </w:r>
      <w:r w:rsidR="00A57828">
        <w:rPr>
          <w:rFonts w:ascii="Times New Roman" w:hAnsi="Times New Roman" w:cs="Times New Roman"/>
          <w:sz w:val="24"/>
          <w:szCs w:val="24"/>
        </w:rPr>
        <w:t xml:space="preserve"> 12 </w:t>
      </w:r>
      <w:r>
        <w:rPr>
          <w:rFonts w:ascii="Times New Roman" w:hAnsi="Times New Roman" w:cs="Times New Roman"/>
          <w:sz w:val="24"/>
          <w:szCs w:val="24"/>
        </w:rPr>
        <w:t xml:space="preserve">» </w:t>
      </w:r>
      <w:r w:rsidR="00A57828">
        <w:rPr>
          <w:rFonts w:ascii="Times New Roman" w:hAnsi="Times New Roman" w:cs="Times New Roman"/>
          <w:sz w:val="24"/>
          <w:szCs w:val="24"/>
        </w:rPr>
        <w:t>сентября</w:t>
      </w:r>
      <w:r>
        <w:rPr>
          <w:rFonts w:ascii="Times New Roman" w:hAnsi="Times New Roman" w:cs="Times New Roman"/>
          <w:sz w:val="24"/>
          <w:szCs w:val="24"/>
        </w:rPr>
        <w:t xml:space="preserve"> 2022г.</w:t>
      </w:r>
    </w:p>
    <w:p w14:paraId="7AB552C2" w14:textId="77777777" w:rsidR="00CA640E" w:rsidRPr="00820925" w:rsidRDefault="00CA640E">
      <w:pPr>
        <w:spacing w:after="1" w:line="220" w:lineRule="atLeast"/>
        <w:jc w:val="both"/>
        <w:rPr>
          <w:rFonts w:ascii="Times New Roman" w:hAnsi="Times New Roman" w:cs="Times New Roman"/>
          <w:sz w:val="24"/>
          <w:szCs w:val="24"/>
        </w:rPr>
      </w:pPr>
    </w:p>
    <w:p w14:paraId="42290627" w14:textId="06CBDF27" w:rsidR="002A17A4" w:rsidRPr="00820925" w:rsidRDefault="002F2392">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99 города Пензы «Карусель»</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Бубновой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Общество с ограниченной ответственностью «Вирилис»</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дальнейшем "Поставщик", в лице </w:t>
      </w:r>
      <w:r>
        <w:rPr>
          <w:rFonts w:ascii="Times New Roman" w:hAnsi="Times New Roman" w:cs="Times New Roman"/>
          <w:sz w:val="24"/>
          <w:szCs w:val="24"/>
        </w:rPr>
        <w:t>генерального директора Левина Александра Борисовича</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002A17A4"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Pr>
          <w:rFonts w:ascii="Times New Roman" w:hAnsi="Times New Roman" w:cs="Times New Roman"/>
          <w:sz w:val="24"/>
          <w:szCs w:val="24"/>
        </w:rPr>
        <w:t>1</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сентября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22</w:t>
      </w:r>
      <w:r w:rsidR="002A17A4" w:rsidRPr="00820925">
        <w:rPr>
          <w:rFonts w:ascii="Times New Roman" w:hAnsi="Times New Roman" w:cs="Times New Roman"/>
          <w:sz w:val="24"/>
          <w:szCs w:val="24"/>
        </w:rPr>
        <w:t xml:space="preserve">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sz w:val="24"/>
          <w:szCs w:val="24"/>
        </w:rPr>
        <w:t>0855</w:t>
      </w:r>
      <w:r w:rsidR="00301368">
        <w:rPr>
          <w:rFonts w:ascii="Times New Roman" w:hAnsi="Times New Roman" w:cs="Times New Roman"/>
          <w:sz w:val="24"/>
          <w:szCs w:val="24"/>
        </w:rPr>
        <w:t>300002822000743</w:t>
      </w:r>
      <w:r w:rsidR="00F11C6C" w:rsidRPr="00820925">
        <w:rPr>
          <w:rFonts w:ascii="Times New Roman" w:hAnsi="Times New Roman" w:cs="Times New Roman"/>
          <w:sz w:val="24"/>
          <w:szCs w:val="24"/>
        </w:rPr>
        <w:t xml:space="preserve"> и в соответствии с </w:t>
      </w:r>
      <w:r w:rsidR="00301368">
        <w:rPr>
          <w:rFonts w:ascii="Times New Roman" w:hAnsi="Times New Roman" w:cs="Times New Roman"/>
          <w:sz w:val="24"/>
          <w:szCs w:val="24"/>
        </w:rPr>
        <w:t>Ф</w:t>
      </w:r>
      <w:r w:rsidR="002A17A4" w:rsidRPr="00820925">
        <w:rPr>
          <w:rFonts w:ascii="Times New Roman" w:hAnsi="Times New Roman" w:cs="Times New Roman"/>
          <w:sz w:val="24"/>
          <w:szCs w:val="24"/>
        </w:rPr>
        <w:t>едеральн</w:t>
      </w:r>
      <w:r w:rsidR="00301368">
        <w:rPr>
          <w:rFonts w:ascii="Times New Roman" w:hAnsi="Times New Roman" w:cs="Times New Roman"/>
          <w:sz w:val="24"/>
          <w:szCs w:val="24"/>
        </w:rPr>
        <w:t>ым</w:t>
      </w:r>
      <w:r w:rsidR="002A17A4" w:rsidRPr="00820925">
        <w:rPr>
          <w:rFonts w:ascii="Times New Roman" w:hAnsi="Times New Roman" w:cs="Times New Roman"/>
          <w:sz w:val="24"/>
          <w:szCs w:val="24"/>
        </w:rPr>
        <w:t xml:space="preserve"> </w:t>
      </w:r>
      <w:hyperlink r:id="rId5" w:history="1">
        <w:r w:rsidR="002A17A4" w:rsidRPr="00820925">
          <w:rPr>
            <w:rFonts w:ascii="Times New Roman" w:hAnsi="Times New Roman" w:cs="Times New Roman"/>
            <w:sz w:val="24"/>
            <w:szCs w:val="24"/>
          </w:rPr>
          <w:t>закон</w:t>
        </w:r>
      </w:hyperlink>
      <w:r w:rsidR="00301368">
        <w:rPr>
          <w:rFonts w:ascii="Times New Roman" w:hAnsi="Times New Roman" w:cs="Times New Roman"/>
          <w:sz w:val="24"/>
          <w:szCs w:val="24"/>
        </w:rPr>
        <w:t>ом</w:t>
      </w:r>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14:paraId="3ADDCDBA" w14:textId="77777777" w:rsidR="002A17A4" w:rsidRPr="00820925" w:rsidRDefault="002A17A4">
      <w:pPr>
        <w:spacing w:after="1" w:line="220" w:lineRule="atLeast"/>
        <w:jc w:val="both"/>
        <w:rPr>
          <w:rFonts w:ascii="Times New Roman" w:hAnsi="Times New Roman" w:cs="Times New Roman"/>
          <w:sz w:val="24"/>
          <w:szCs w:val="24"/>
        </w:rPr>
      </w:pPr>
    </w:p>
    <w:p w14:paraId="6A2A1DF4"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6CCBFB1F" w14:textId="77777777" w:rsidR="002A17A4" w:rsidRPr="00820925" w:rsidRDefault="002A17A4">
      <w:pPr>
        <w:spacing w:after="1" w:line="220" w:lineRule="atLeast"/>
        <w:jc w:val="both"/>
        <w:rPr>
          <w:rFonts w:ascii="Times New Roman" w:hAnsi="Times New Roman" w:cs="Times New Roman"/>
          <w:sz w:val="24"/>
          <w:szCs w:val="24"/>
        </w:rPr>
      </w:pPr>
    </w:p>
    <w:p w14:paraId="686DBA29"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2C03E4">
        <w:rPr>
          <w:rFonts w:ascii="Times New Roman" w:hAnsi="Times New Roman" w:cs="Times New Roman"/>
          <w:sz w:val="24"/>
          <w:szCs w:val="24"/>
        </w:rPr>
        <w:t>мясо птицы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548BB84B"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0F2A09B0" w14:textId="77777777" w:rsidR="002A17A4" w:rsidRPr="00820925" w:rsidRDefault="002A17A4">
      <w:pPr>
        <w:spacing w:after="1" w:line="220" w:lineRule="atLeast"/>
        <w:jc w:val="both"/>
        <w:rPr>
          <w:rFonts w:ascii="Times New Roman" w:hAnsi="Times New Roman" w:cs="Times New Roman"/>
          <w:sz w:val="24"/>
          <w:szCs w:val="24"/>
        </w:rPr>
      </w:pPr>
    </w:p>
    <w:p w14:paraId="5AC262C1"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6E535A55" w14:textId="77777777" w:rsidR="002A17A4" w:rsidRPr="00820925" w:rsidRDefault="002A17A4">
      <w:pPr>
        <w:spacing w:after="1" w:line="220" w:lineRule="atLeast"/>
        <w:jc w:val="both"/>
        <w:rPr>
          <w:rFonts w:ascii="Times New Roman" w:hAnsi="Times New Roman" w:cs="Times New Roman"/>
          <w:sz w:val="24"/>
          <w:szCs w:val="24"/>
        </w:rPr>
      </w:pPr>
    </w:p>
    <w:p w14:paraId="0EBD4F04" w14:textId="130DB051"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301368">
        <w:rPr>
          <w:rFonts w:ascii="Times New Roman" w:hAnsi="Times New Roman" w:cs="Times New Roman"/>
          <w:sz w:val="24"/>
          <w:szCs w:val="24"/>
        </w:rPr>
        <w:t>104 149</w:t>
      </w:r>
      <w:r w:rsidRPr="00820925">
        <w:rPr>
          <w:rFonts w:ascii="Times New Roman" w:hAnsi="Times New Roman" w:cs="Times New Roman"/>
          <w:sz w:val="24"/>
          <w:szCs w:val="24"/>
        </w:rPr>
        <w:t xml:space="preserve"> (</w:t>
      </w:r>
      <w:r w:rsidR="00301368">
        <w:rPr>
          <w:rFonts w:ascii="Times New Roman" w:hAnsi="Times New Roman" w:cs="Times New Roman"/>
          <w:sz w:val="24"/>
          <w:szCs w:val="24"/>
        </w:rPr>
        <w:t>сто четыре тысячи сто сорок девять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301368">
        <w:rPr>
          <w:rFonts w:ascii="Times New Roman" w:hAnsi="Times New Roman" w:cs="Times New Roman"/>
          <w:sz w:val="24"/>
          <w:szCs w:val="24"/>
        </w:rPr>
        <w:t>53</w:t>
      </w:r>
      <w:r w:rsidRPr="00820925">
        <w:rPr>
          <w:rFonts w:ascii="Times New Roman" w:hAnsi="Times New Roman" w:cs="Times New Roman"/>
          <w:sz w:val="24"/>
          <w:szCs w:val="24"/>
        </w:rPr>
        <w:t xml:space="preserve"> копе</w:t>
      </w:r>
      <w:r w:rsidR="00301368">
        <w:rPr>
          <w:rFonts w:ascii="Times New Roman" w:hAnsi="Times New Roman" w:cs="Times New Roman"/>
          <w:sz w:val="24"/>
          <w:szCs w:val="24"/>
        </w:rPr>
        <w:t>йки</w:t>
      </w:r>
      <w:r w:rsidRPr="00820925">
        <w:rPr>
          <w:rFonts w:ascii="Times New Roman" w:hAnsi="Times New Roman" w:cs="Times New Roman"/>
          <w:sz w:val="24"/>
          <w:szCs w:val="24"/>
        </w:rPr>
        <w:t>, НДС не облагается в соответствии с налоговым законодательством Российской Федерации.</w:t>
      </w:r>
    </w:p>
    <w:p w14:paraId="0F8D01BB"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2F881C08"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13A8221F"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3431B01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713E32DB" w14:textId="77777777" w:rsidR="00C3056F"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E375A1">
        <w:rPr>
          <w:rFonts w:ascii="Times New Roman" w:hAnsi="Times New Roman" w:cs="Times New Roman"/>
          <w:sz w:val="24"/>
          <w:szCs w:val="24"/>
        </w:rPr>
        <w:t>средства бюджетного учреждения</w:t>
      </w:r>
    </w:p>
    <w:p w14:paraId="7A31F218" w14:textId="7F131391" w:rsidR="002A17A4" w:rsidRPr="00301368" w:rsidRDefault="008F0B2C">
      <w:pPr>
        <w:spacing w:before="220" w:after="1" w:line="220" w:lineRule="atLeast"/>
        <w:ind w:firstLine="540"/>
        <w:contextualSpacing/>
        <w:jc w:val="both"/>
        <w:rPr>
          <w:rFonts w:ascii="Times New Roman" w:hAnsi="Times New Roman" w:cs="Times New Roman"/>
          <w:sz w:val="24"/>
          <w:szCs w:val="24"/>
        </w:rPr>
      </w:pPr>
      <w:r w:rsidRPr="00301368">
        <w:rPr>
          <w:rFonts w:ascii="Times New Roman" w:hAnsi="Times New Roman" w:cs="Times New Roman"/>
          <w:sz w:val="24"/>
          <w:szCs w:val="24"/>
        </w:rPr>
        <w:t>(</w:t>
      </w:r>
      <w:r w:rsidR="001D7378" w:rsidRPr="00301368">
        <w:rPr>
          <w:rFonts w:ascii="Times New Roman" w:hAnsi="Times New Roman" w:cs="Times New Roman"/>
          <w:sz w:val="24"/>
          <w:szCs w:val="24"/>
        </w:rPr>
        <w:t>субсидии бюджетным учреждениям на финансовое обеспечение муниципального задания, приносящая доход деятельность (собственные доходы учреждения)</w:t>
      </w:r>
      <w:r w:rsidR="002A17A4" w:rsidRPr="00301368">
        <w:rPr>
          <w:rFonts w:ascii="Times New Roman" w:hAnsi="Times New Roman" w:cs="Times New Roman"/>
          <w:sz w:val="24"/>
          <w:szCs w:val="24"/>
        </w:rPr>
        <w:t>.</w:t>
      </w:r>
    </w:p>
    <w:p w14:paraId="69216A58"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w:t>
      </w:r>
      <w:r w:rsidR="00586E84">
        <w:rPr>
          <w:rFonts w:ascii="Times New Roman" w:hAnsi="Times New Roman" w:cs="Times New Roman"/>
          <w:sz w:val="24"/>
          <w:szCs w:val="24"/>
        </w:rPr>
        <w:lastRenderedPageBreak/>
        <w:t xml:space="preserve">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663500">
        <w:rPr>
          <w:rFonts w:ascii="Times New Roman" w:hAnsi="Times New Roman" w:cs="Times New Roman"/>
          <w:sz w:val="24"/>
          <w:szCs w:val="24"/>
        </w:rPr>
        <w:t>7</w:t>
      </w:r>
      <w:r w:rsidRPr="00140089">
        <w:rPr>
          <w:rFonts w:ascii="Times New Roman" w:hAnsi="Times New Roman" w:cs="Times New Roman"/>
          <w:sz w:val="24"/>
          <w:szCs w:val="24"/>
        </w:rPr>
        <w:t xml:space="preserve"> (</w:t>
      </w:r>
      <w:r w:rsidR="001D7378" w:rsidRPr="00140089">
        <w:rPr>
          <w:rFonts w:ascii="Times New Roman" w:hAnsi="Times New Roman" w:cs="Times New Roman"/>
          <w:sz w:val="24"/>
          <w:szCs w:val="24"/>
        </w:rPr>
        <w:t>с</w:t>
      </w:r>
      <w:r w:rsidR="00663500">
        <w:rPr>
          <w:rFonts w:ascii="Times New Roman" w:hAnsi="Times New Roman" w:cs="Times New Roman"/>
          <w:sz w:val="24"/>
          <w:szCs w:val="24"/>
        </w:rPr>
        <w:t>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00D649A4">
        <w:rPr>
          <w:rFonts w:ascii="Times New Roman" w:hAnsi="Times New Roman" w:cs="Times New Roman"/>
          <w:sz w:val="24"/>
          <w:szCs w:val="24"/>
        </w:rPr>
        <w:t>с</w:t>
      </w:r>
      <w:r w:rsidRPr="004B4E35">
        <w:rPr>
          <w:rFonts w:ascii="Times New Roman" w:hAnsi="Times New Roman" w:cs="Times New Roman"/>
          <w:sz w:val="24"/>
          <w:szCs w:val="24"/>
        </w:rPr>
        <w:t xml:space="preserve"> д</w:t>
      </w:r>
      <w:r w:rsidR="00D649A4">
        <w:rPr>
          <w:rFonts w:ascii="Times New Roman" w:hAnsi="Times New Roman" w:cs="Times New Roman"/>
          <w:sz w:val="24"/>
          <w:szCs w:val="24"/>
        </w:rPr>
        <w:t>аты</w:t>
      </w:r>
      <w:r w:rsidRPr="004B4E35">
        <w:rPr>
          <w:rFonts w:ascii="Times New Roman" w:hAnsi="Times New Roman" w:cs="Times New Roman"/>
          <w:sz w:val="24"/>
          <w:szCs w:val="24"/>
        </w:rPr>
        <w:t xml:space="preserve">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14:paraId="41F993E6"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1EABC7E8"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3F20D198"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6915848A" w14:textId="77777777" w:rsidR="002A17A4" w:rsidRPr="00820925" w:rsidRDefault="002A17A4">
      <w:pPr>
        <w:spacing w:after="1" w:line="220" w:lineRule="atLeast"/>
        <w:jc w:val="both"/>
        <w:rPr>
          <w:rFonts w:ascii="Times New Roman" w:hAnsi="Times New Roman" w:cs="Times New Roman"/>
          <w:sz w:val="24"/>
          <w:szCs w:val="24"/>
        </w:rPr>
      </w:pPr>
    </w:p>
    <w:p w14:paraId="798A978B"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54E4A189" w14:textId="77777777" w:rsidR="002A17A4" w:rsidRPr="00820925" w:rsidRDefault="002A17A4">
      <w:pPr>
        <w:spacing w:after="1" w:line="220" w:lineRule="atLeast"/>
        <w:jc w:val="both"/>
        <w:rPr>
          <w:rFonts w:ascii="Times New Roman" w:hAnsi="Times New Roman" w:cs="Times New Roman"/>
          <w:sz w:val="24"/>
          <w:szCs w:val="24"/>
        </w:rPr>
      </w:pPr>
    </w:p>
    <w:p w14:paraId="6215F04A" w14:textId="77777777" w:rsidR="002A17A4" w:rsidRPr="00301368"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7EB039D2" w14:textId="77777777" w:rsidR="00B961A4" w:rsidRPr="00301368"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301368">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301368">
          <w:rPr>
            <w:rFonts w:ascii="Times New Roman" w:hAnsi="Times New Roman" w:cs="Times New Roman"/>
            <w:sz w:val="24"/>
            <w:szCs w:val="24"/>
          </w:rPr>
          <w:t>пунктом 11.1</w:t>
        </w:r>
      </w:hyperlink>
      <w:r w:rsidRPr="00301368">
        <w:rPr>
          <w:rFonts w:ascii="Times New Roman" w:hAnsi="Times New Roman" w:cs="Times New Roman"/>
          <w:sz w:val="24"/>
          <w:szCs w:val="24"/>
        </w:rPr>
        <w:t xml:space="preserve"> настоящего Контракта.</w:t>
      </w:r>
    </w:p>
    <w:p w14:paraId="49A71F8E" w14:textId="77777777" w:rsidR="002A17A4" w:rsidRPr="00301368"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301368">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301368">
        <w:rPr>
          <w:rFonts w:ascii="Times New Roman" w:hAnsi="Times New Roman" w:cs="Times New Roman"/>
          <w:sz w:val="24"/>
          <w:szCs w:val="24"/>
        </w:rPr>
        <w:t>.</w:t>
      </w:r>
    </w:p>
    <w:p w14:paraId="2B726494" w14:textId="77777777"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 xml:space="preserve">с 1 </w:t>
      </w:r>
      <w:r w:rsidR="00B279E3">
        <w:rPr>
          <w:rFonts w:ascii="Times New Roman" w:eastAsia="Calibri" w:hAnsi="Times New Roman" w:cs="Times New Roman"/>
          <w:sz w:val="24"/>
          <w:szCs w:val="24"/>
        </w:rPr>
        <w:t>октябр</w:t>
      </w:r>
      <w:r w:rsidRPr="00140089">
        <w:rPr>
          <w:rFonts w:ascii="Times New Roman" w:eastAsia="Calibri" w:hAnsi="Times New Roman" w:cs="Times New Roman"/>
          <w:sz w:val="24"/>
          <w:szCs w:val="24"/>
        </w:rPr>
        <w:t xml:space="preserve">я по 30 </w:t>
      </w:r>
      <w:r w:rsidR="00B279E3">
        <w:rPr>
          <w:rFonts w:ascii="Times New Roman" w:eastAsia="Calibri" w:hAnsi="Times New Roman" w:cs="Times New Roman"/>
          <w:sz w:val="24"/>
          <w:szCs w:val="24"/>
        </w:rPr>
        <w:t>дека</w:t>
      </w:r>
      <w:r w:rsidRPr="00140089">
        <w:rPr>
          <w:rFonts w:ascii="Times New Roman" w:eastAsia="Calibri" w:hAnsi="Times New Roman" w:cs="Times New Roman"/>
          <w:sz w:val="24"/>
          <w:szCs w:val="24"/>
        </w:rPr>
        <w:t>бря 2022 года.</w:t>
      </w:r>
    </w:p>
    <w:p w14:paraId="5E893B02" w14:textId="77777777"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2C03E4">
        <w:rPr>
          <w:rFonts w:ascii="Times New Roman" w:eastAsia="Calibri" w:hAnsi="Times New Roman" w:cs="Times New Roman"/>
          <w:sz w:val="24"/>
          <w:szCs w:val="24"/>
        </w:rPr>
        <w:t>6</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14:paraId="17E57FCE" w14:textId="713D08C5" w:rsidR="002A17A4"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r w:rsidR="00301368">
        <w:rPr>
          <w:rFonts w:ascii="Times New Roman" w:hAnsi="Times New Roman" w:cs="Times New Roman"/>
          <w:sz w:val="24"/>
          <w:szCs w:val="24"/>
        </w:rPr>
        <w:t>г.Пенза, ул Пугачева, 57А</w:t>
      </w:r>
      <w:r w:rsidR="002A17A4" w:rsidRPr="00820925">
        <w:rPr>
          <w:rFonts w:ascii="Times New Roman" w:hAnsi="Times New Roman" w:cs="Times New Roman"/>
          <w:sz w:val="24"/>
          <w:szCs w:val="24"/>
        </w:rPr>
        <w:t>.</w:t>
      </w:r>
    </w:p>
    <w:p w14:paraId="5A64C712" w14:textId="3E5055CA"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301368">
        <w:rPr>
          <w:rFonts w:ascii="Times New Roman" w:hAnsi="Times New Roman" w:cs="Times New Roman"/>
          <w:sz w:val="24"/>
          <w:szCs w:val="24"/>
        </w:rPr>
        <w:t xml:space="preserve"> и</w:t>
      </w:r>
      <w:r w:rsidR="002D198B" w:rsidRPr="00140089">
        <w:rPr>
          <w:rFonts w:ascii="Times New Roman" w:hAnsi="Times New Roman" w:cs="Times New Roman"/>
          <w:sz w:val="24"/>
          <w:szCs w:val="24"/>
        </w:rPr>
        <w:t xml:space="preserve"> другие документы)</w:t>
      </w:r>
      <w:r w:rsidRPr="00140089">
        <w:rPr>
          <w:rFonts w:ascii="Times New Roman" w:hAnsi="Times New Roman" w:cs="Times New Roman"/>
          <w:sz w:val="24"/>
          <w:szCs w:val="24"/>
        </w:rPr>
        <w:t>.</w:t>
      </w:r>
    </w:p>
    <w:p w14:paraId="6735D115" w14:textId="77777777" w:rsidR="00067A0F" w:rsidRPr="00140089" w:rsidRDefault="00067A0F" w:rsidP="00953C52">
      <w:pPr>
        <w:spacing w:before="220" w:after="100" w:afterAutospacing="1" w:line="220" w:lineRule="atLeast"/>
        <w:ind w:firstLine="539"/>
        <w:contextualSpacing/>
        <w:jc w:val="both"/>
        <w:rPr>
          <w:rFonts w:ascii="Times New Roman" w:hAnsi="Times New Roman" w:cs="Times New Roman"/>
          <w:sz w:val="24"/>
          <w:szCs w:val="24"/>
        </w:rPr>
      </w:pPr>
      <w:r w:rsidRPr="00067A0F">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w:t>
      </w:r>
      <w:r>
        <w:rPr>
          <w:rFonts w:ascii="Times New Roman" w:hAnsi="Times New Roman" w:cs="Times New Roman"/>
          <w:sz w:val="24"/>
          <w:szCs w:val="24"/>
        </w:rPr>
        <w:t>ям упаковки и качеству Товара.</w:t>
      </w:r>
    </w:p>
    <w:p w14:paraId="16A300C7" w14:textId="77777777"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F05B69" w:rsidRPr="00F05B69">
        <w:rPr>
          <w:rFonts w:ascii="Times New Roman" w:eastAsiaTheme="minorEastAsia" w:hAnsi="Times New Roman" w:cs="Times New Roman"/>
          <w:sz w:val="24"/>
          <w:szCs w:val="24"/>
          <w:shd w:val="clear" w:color="auto" w:fill="FFFFFF"/>
          <w:lang w:eastAsia="ru-RU"/>
        </w:rPr>
        <w:t>Поставщик в течение 5 рабочих дней с даты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w:t>
      </w:r>
      <w:r w:rsidR="00F05B69">
        <w:rPr>
          <w:rFonts w:ascii="Times New Roman" w:eastAsiaTheme="minorEastAsia" w:hAnsi="Times New Roman" w:cs="Times New Roman"/>
          <w:sz w:val="24"/>
          <w:szCs w:val="24"/>
          <w:shd w:val="clear" w:color="auto" w:fill="FFFFFF"/>
          <w:lang w:eastAsia="ru-RU"/>
        </w:rPr>
        <w:t xml:space="preserve"> содержать следующую информацию</w:t>
      </w:r>
      <w:r w:rsidR="00586E84">
        <w:rPr>
          <w:rFonts w:ascii="Times New Roman" w:eastAsiaTheme="minorEastAsia" w:hAnsi="Times New Roman" w:cs="Times New Roman"/>
          <w:sz w:val="24"/>
          <w:szCs w:val="24"/>
          <w:shd w:val="clear" w:color="auto" w:fill="FFFFFF"/>
          <w:lang w:eastAsia="ru-RU"/>
        </w:rPr>
        <w:t xml:space="preserve">: </w:t>
      </w:r>
    </w:p>
    <w:p w14:paraId="06618639"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6666E776"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14CA80E6"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37BFA1AA"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4DA9D3BE"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д) стоимость исполненных Поставщиком обязательств, предусмотренных контрактом, с указанием цены за единицу поставленного товара;</w:t>
      </w:r>
    </w:p>
    <w:p w14:paraId="072D09D3" w14:textId="77777777"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14:paraId="65DEA969"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2A15FF1B" w14:textId="77777777"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28E8801C"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7A8768B7"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37C93DAD"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E4FDFCD"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1949A007" w14:textId="77777777" w:rsidR="007F42F4" w:rsidRPr="00301368"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r w:rsidRPr="00301368">
        <w:rPr>
          <w:rFonts w:ascii="Times New Roman" w:hAnsi="Times New Roman" w:cs="Times New Roman"/>
          <w:sz w:val="24"/>
          <w:szCs w:val="24"/>
        </w:rPr>
        <w:t>.</w:t>
      </w:r>
    </w:p>
    <w:p w14:paraId="388CFD3E"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301368">
        <w:rPr>
          <w:rFonts w:ascii="Times New Roman" w:hAnsi="Times New Roman" w:cs="Times New Roman"/>
          <w:sz w:val="24"/>
          <w:szCs w:val="24"/>
        </w:rPr>
        <w:t xml:space="preserve">3.3.3. </w:t>
      </w:r>
      <w:r w:rsidRPr="00301368">
        <w:rPr>
          <w:rFonts w:ascii="Times New Roman" w:eastAsiaTheme="minorEastAsia" w:hAnsi="Times New Roman" w:cs="Times New Roman"/>
          <w:sz w:val="24"/>
          <w:szCs w:val="24"/>
          <w:shd w:val="clear" w:color="auto" w:fill="FFFFFF"/>
          <w:lang w:eastAsia="ru-RU"/>
        </w:rPr>
        <w:t>В течение 5 рабочих дней</w:t>
      </w:r>
      <w:r w:rsidR="00FB24D9" w:rsidRPr="00301368">
        <w:rPr>
          <w:rFonts w:ascii="Times New Roman" w:eastAsiaTheme="minorEastAsia" w:hAnsi="Times New Roman" w:cs="Times New Roman"/>
          <w:sz w:val="24"/>
          <w:szCs w:val="24"/>
          <w:shd w:val="clear" w:color="auto" w:fill="FFFFFF"/>
          <w:lang w:eastAsia="ru-RU"/>
        </w:rPr>
        <w:t xml:space="preserve">, </w:t>
      </w:r>
      <w:r w:rsidRPr="00301368">
        <w:rPr>
          <w:rFonts w:ascii="Times New Roman" w:eastAsiaTheme="minorEastAsia" w:hAnsi="Times New Roman" w:cs="Times New Roman"/>
          <w:sz w:val="24"/>
          <w:szCs w:val="24"/>
          <w:shd w:val="clear" w:color="auto" w:fill="FFFFFF"/>
          <w:lang w:eastAsia="ru-RU"/>
        </w:rPr>
        <w:t>сл</w:t>
      </w:r>
      <w:r w:rsidRPr="00140089">
        <w:rPr>
          <w:rFonts w:ascii="Times New Roman" w:eastAsiaTheme="minorEastAsia" w:hAnsi="Times New Roman" w:cs="Times New Roman"/>
          <w:sz w:val="24"/>
          <w:szCs w:val="24"/>
          <w:shd w:val="clear" w:color="auto" w:fill="FFFFFF"/>
          <w:lang w:eastAsia="ru-RU"/>
        </w:rPr>
        <w:t>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14:paraId="13DBFF0E"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79D47328"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6652B2C6" w14:textId="77777777"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14:paraId="0DA14FD7"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lastRenderedPageBreak/>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w:t>
      </w:r>
      <w:r w:rsidRPr="00301368">
        <w:rPr>
          <w:rFonts w:ascii="Times New Roman" w:hAnsi="Times New Roman" w:cs="Times New Roman"/>
          <w:sz w:val="24"/>
          <w:szCs w:val="24"/>
        </w:rPr>
        <w:t>течение 5 рабочих дней, следующ</w:t>
      </w:r>
      <w:r w:rsidR="00A75EF5" w:rsidRPr="00301368">
        <w:rPr>
          <w:rFonts w:ascii="Times New Roman" w:hAnsi="Times New Roman" w:cs="Times New Roman"/>
          <w:sz w:val="24"/>
          <w:szCs w:val="24"/>
        </w:rPr>
        <w:t>их</w:t>
      </w:r>
      <w:r w:rsidRPr="00301368">
        <w:rPr>
          <w:rFonts w:ascii="Times New Roman" w:hAnsi="Times New Roman" w:cs="Times New Roman"/>
          <w:sz w:val="24"/>
          <w:szCs w:val="24"/>
        </w:rPr>
        <w:t xml:space="preserve"> </w:t>
      </w:r>
      <w:r w:rsidRPr="000810F7">
        <w:rPr>
          <w:rFonts w:ascii="Times New Roman" w:hAnsi="Times New Roman" w:cs="Times New Roman"/>
          <w:sz w:val="24"/>
          <w:szCs w:val="24"/>
        </w:rPr>
        <w:t>за днем поступления Заказчику документа о приемке:</w:t>
      </w:r>
    </w:p>
    <w:p w14:paraId="0080B2E4"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5B88C0" w14:textId="77777777"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69A293C"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14:paraId="032CAEEE"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643F828D"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73804DDD"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1C3804A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2C18688B"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3F6F7476"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31D3B626" w14:textId="77777777" w:rsidR="002A17A4" w:rsidRPr="00820925" w:rsidRDefault="002A17A4">
      <w:pPr>
        <w:spacing w:after="1" w:line="220" w:lineRule="atLeast"/>
        <w:jc w:val="both"/>
        <w:rPr>
          <w:rFonts w:ascii="Times New Roman" w:hAnsi="Times New Roman" w:cs="Times New Roman"/>
          <w:sz w:val="24"/>
          <w:szCs w:val="24"/>
        </w:rPr>
      </w:pPr>
    </w:p>
    <w:p w14:paraId="21FF9D22"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663BE635" w14:textId="77777777" w:rsidR="002A17A4" w:rsidRPr="00820925" w:rsidRDefault="002A17A4">
      <w:pPr>
        <w:spacing w:after="1" w:line="220" w:lineRule="atLeast"/>
        <w:jc w:val="both"/>
        <w:rPr>
          <w:rFonts w:ascii="Times New Roman" w:hAnsi="Times New Roman" w:cs="Times New Roman"/>
          <w:sz w:val="24"/>
          <w:szCs w:val="24"/>
        </w:rPr>
      </w:pPr>
    </w:p>
    <w:p w14:paraId="22FB7CB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24EB21F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6B82B2C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w:t>
      </w:r>
      <w:r w:rsidRPr="00820925">
        <w:rPr>
          <w:rFonts w:ascii="Times New Roman" w:hAnsi="Times New Roman" w:cs="Times New Roman"/>
          <w:sz w:val="24"/>
          <w:szCs w:val="24"/>
        </w:rPr>
        <w:lastRenderedPageBreak/>
        <w:t>регламентами и санитарно-эпидемиологическими требованиями, а также требованиям, установленным настоящим Контрактом.</w:t>
      </w:r>
    </w:p>
    <w:p w14:paraId="1011896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0BD04FA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518C14A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06012EDA" w14:textId="6ECD5DD1"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ательством Российской Федерации</w:t>
      </w:r>
      <w:r w:rsidR="002A17A4" w:rsidRPr="00820925">
        <w:rPr>
          <w:rFonts w:ascii="Times New Roman" w:hAnsi="Times New Roman" w:cs="Times New Roman"/>
          <w:sz w:val="24"/>
          <w:szCs w:val="24"/>
        </w:rPr>
        <w:t>.</w:t>
      </w:r>
    </w:p>
    <w:p w14:paraId="766F0F0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1DA145D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4F01BE3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10EA63A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0AFCB45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1B9F1E7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426058D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053C8D3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F0151E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70B051E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3743DBB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41510DF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5D919AB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35E8499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2B5C4F7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4.4.3. Проверять ход и качество выполнения Поставщиком условий настоящего Контракта.</w:t>
      </w:r>
    </w:p>
    <w:p w14:paraId="0F62779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4F933F3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5EEBF20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1CB0A50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3FB6BC2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605D0520" w14:textId="77777777" w:rsidR="002A17A4" w:rsidRPr="00820925" w:rsidRDefault="002A17A4">
      <w:pPr>
        <w:spacing w:after="1" w:line="220" w:lineRule="atLeast"/>
        <w:jc w:val="both"/>
        <w:rPr>
          <w:rFonts w:ascii="Times New Roman" w:hAnsi="Times New Roman" w:cs="Times New Roman"/>
          <w:sz w:val="24"/>
          <w:szCs w:val="24"/>
        </w:rPr>
      </w:pPr>
    </w:p>
    <w:p w14:paraId="6B9A781C"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1FFEC20F" w14:textId="77777777" w:rsidR="002A17A4" w:rsidRPr="00820925" w:rsidRDefault="002A17A4">
      <w:pPr>
        <w:spacing w:after="1" w:line="220" w:lineRule="atLeast"/>
        <w:jc w:val="both"/>
        <w:rPr>
          <w:rFonts w:ascii="Times New Roman" w:hAnsi="Times New Roman" w:cs="Times New Roman"/>
          <w:sz w:val="24"/>
          <w:szCs w:val="24"/>
        </w:rPr>
      </w:pPr>
    </w:p>
    <w:p w14:paraId="0B6784E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1D62686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634B68F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5F06C51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21C4CD4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16037A7B" w14:textId="77777777" w:rsidR="002A17A4" w:rsidRPr="00820925" w:rsidRDefault="002A17A4">
      <w:pPr>
        <w:spacing w:after="1" w:line="220" w:lineRule="atLeast"/>
        <w:jc w:val="both"/>
        <w:rPr>
          <w:rFonts w:ascii="Times New Roman" w:hAnsi="Times New Roman" w:cs="Times New Roman"/>
          <w:sz w:val="24"/>
          <w:szCs w:val="24"/>
        </w:rPr>
      </w:pPr>
    </w:p>
    <w:p w14:paraId="1E7E6CD2"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7321673D" w14:textId="77777777" w:rsidR="002A17A4" w:rsidRPr="00820925" w:rsidRDefault="002A17A4">
      <w:pPr>
        <w:spacing w:after="1" w:line="220" w:lineRule="atLeast"/>
        <w:jc w:val="center"/>
        <w:rPr>
          <w:rFonts w:ascii="Times New Roman" w:hAnsi="Times New Roman" w:cs="Times New Roman"/>
          <w:sz w:val="24"/>
          <w:szCs w:val="24"/>
        </w:rPr>
      </w:pPr>
    </w:p>
    <w:p w14:paraId="1FF9D49B"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4E5E10E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09BA680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4F35715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504900A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1BABB4EE"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2548DE4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778374F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092B5CFC" w14:textId="77777777" w:rsidR="002A17A4" w:rsidRPr="00820925" w:rsidRDefault="002A17A4">
      <w:pPr>
        <w:spacing w:after="1" w:line="220" w:lineRule="atLeast"/>
        <w:jc w:val="both"/>
        <w:rPr>
          <w:rFonts w:ascii="Times New Roman" w:hAnsi="Times New Roman" w:cs="Times New Roman"/>
          <w:sz w:val="24"/>
          <w:szCs w:val="24"/>
        </w:rPr>
      </w:pPr>
    </w:p>
    <w:p w14:paraId="5F9AF202"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564314FC" w14:textId="77777777" w:rsidR="002A17A4" w:rsidRPr="00820925" w:rsidRDefault="002A17A4">
      <w:pPr>
        <w:spacing w:after="1" w:line="220" w:lineRule="atLeast"/>
        <w:jc w:val="both"/>
        <w:rPr>
          <w:rFonts w:ascii="Times New Roman" w:hAnsi="Times New Roman" w:cs="Times New Roman"/>
          <w:sz w:val="24"/>
          <w:szCs w:val="24"/>
        </w:rPr>
      </w:pPr>
    </w:p>
    <w:p w14:paraId="6688F4B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2F21034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2087526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0270CEDA"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3CBC32B9"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1AF2BF8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6DAA39C4" w14:textId="1AC587F4"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301368">
        <w:rPr>
          <w:rFonts w:ascii="Times New Roman" w:hAnsi="Times New Roman" w:cs="Times New Roman"/>
          <w:sz w:val="24"/>
          <w:szCs w:val="24"/>
        </w:rPr>
        <w:t>14 366</w:t>
      </w:r>
      <w:r w:rsidRPr="00997A78">
        <w:rPr>
          <w:rFonts w:ascii="Times New Roman" w:hAnsi="Times New Roman" w:cs="Times New Roman"/>
          <w:sz w:val="24"/>
          <w:szCs w:val="24"/>
        </w:rPr>
        <w:t xml:space="preserve"> рублей </w:t>
      </w:r>
      <w:r w:rsidR="00301368">
        <w:rPr>
          <w:rFonts w:ascii="Times New Roman" w:hAnsi="Times New Roman" w:cs="Times New Roman"/>
          <w:sz w:val="24"/>
          <w:szCs w:val="24"/>
        </w:rPr>
        <w:t>50</w:t>
      </w:r>
      <w:r w:rsidRPr="00997A78">
        <w:rPr>
          <w:rFonts w:ascii="Times New Roman" w:hAnsi="Times New Roman" w:cs="Times New Roman"/>
          <w:sz w:val="24"/>
          <w:szCs w:val="24"/>
        </w:rPr>
        <w:t xml:space="preserve"> копеек.</w:t>
      </w:r>
    </w:p>
    <w:p w14:paraId="0CC7A00A" w14:textId="33BE114D"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301368">
        <w:rPr>
          <w:rFonts w:ascii="Times New Roman" w:eastAsia="Calibri" w:hAnsi="Times New Roman" w:cs="Times New Roman"/>
          <w:sz w:val="24"/>
          <w:szCs w:val="24"/>
        </w:rPr>
        <w:t>10 414,95</w:t>
      </w:r>
      <w:bookmarkStart w:id="16" w:name="P218"/>
      <w:bookmarkEnd w:id="16"/>
      <w:r>
        <w:rPr>
          <w:rFonts w:ascii="Times New Roman" w:hAnsi="Times New Roman" w:cs="Times New Roman"/>
          <w:sz w:val="24"/>
          <w:szCs w:val="24"/>
        </w:rPr>
        <w:t xml:space="preserve">6. За каждый факт неисполнения или ненадлежащего исполнения Поставщиком обязательства, </w:t>
      </w:r>
      <w:r>
        <w:rPr>
          <w:rFonts w:ascii="Times New Roman" w:hAnsi="Times New Roman" w:cs="Times New Roman"/>
          <w:sz w:val="24"/>
          <w:szCs w:val="24"/>
        </w:rPr>
        <w:lastRenderedPageBreak/>
        <w:t>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61534AC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5369193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01F8900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37B8F4A4"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4D8E0A9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5D398A5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037C0D2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4910A4AC"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1E8A33BA" w14:textId="77777777" w:rsidR="002A17A4" w:rsidRPr="00820925" w:rsidRDefault="002A17A4">
      <w:pPr>
        <w:spacing w:after="1" w:line="220" w:lineRule="atLeast"/>
        <w:jc w:val="both"/>
        <w:rPr>
          <w:rFonts w:ascii="Times New Roman" w:hAnsi="Times New Roman" w:cs="Times New Roman"/>
          <w:sz w:val="24"/>
          <w:szCs w:val="24"/>
        </w:rPr>
      </w:pPr>
    </w:p>
    <w:p w14:paraId="36EF26DC"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0FB299EB" w14:textId="77777777" w:rsidR="002A17A4" w:rsidRPr="00820925" w:rsidRDefault="002A17A4">
      <w:pPr>
        <w:spacing w:after="1" w:line="220" w:lineRule="atLeast"/>
        <w:jc w:val="both"/>
        <w:rPr>
          <w:rFonts w:ascii="Times New Roman" w:hAnsi="Times New Roman" w:cs="Times New Roman"/>
          <w:sz w:val="24"/>
          <w:szCs w:val="24"/>
        </w:rPr>
      </w:pPr>
    </w:p>
    <w:p w14:paraId="51C79799" w14:textId="77777777"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Контракта </w:t>
      </w:r>
      <w:r w:rsidR="003D58D6">
        <w:rPr>
          <w:rFonts w:ascii="Times New Roman" w:hAnsi="Times New Roman" w:cs="Times New Roman"/>
          <w:sz w:val="24"/>
          <w:szCs w:val="24"/>
        </w:rPr>
        <w:t xml:space="preserve">не </w:t>
      </w:r>
      <w:r w:rsidR="00843C20">
        <w:rPr>
          <w:rFonts w:ascii="Times New Roman" w:hAnsi="Times New Roman" w:cs="Times New Roman"/>
          <w:sz w:val="24"/>
          <w:szCs w:val="24"/>
        </w:rPr>
        <w:t>устана</w:t>
      </w:r>
      <w:r w:rsidRPr="00820925">
        <w:rPr>
          <w:rFonts w:ascii="Times New Roman" w:hAnsi="Times New Roman" w:cs="Times New Roman"/>
          <w:sz w:val="24"/>
          <w:szCs w:val="24"/>
        </w:rPr>
        <w:t>вл</w:t>
      </w:r>
      <w:r w:rsidR="002D297A">
        <w:rPr>
          <w:rFonts w:ascii="Times New Roman" w:hAnsi="Times New Roman" w:cs="Times New Roman"/>
          <w:sz w:val="24"/>
          <w:szCs w:val="24"/>
        </w:rPr>
        <w:t>ивается</w:t>
      </w:r>
      <w:r w:rsidRPr="00820925">
        <w:rPr>
          <w:rFonts w:ascii="Times New Roman" w:hAnsi="Times New Roman" w:cs="Times New Roman"/>
          <w:sz w:val="24"/>
          <w:szCs w:val="24"/>
        </w:rPr>
        <w:t>.</w:t>
      </w:r>
    </w:p>
    <w:p w14:paraId="710FB081" w14:textId="77777777" w:rsidR="002A17A4" w:rsidRPr="00820925" w:rsidRDefault="002A17A4">
      <w:pPr>
        <w:spacing w:after="1" w:line="220" w:lineRule="atLeast"/>
        <w:jc w:val="both"/>
        <w:rPr>
          <w:rFonts w:ascii="Times New Roman" w:hAnsi="Times New Roman" w:cs="Times New Roman"/>
          <w:sz w:val="24"/>
          <w:szCs w:val="24"/>
        </w:rPr>
      </w:pPr>
    </w:p>
    <w:p w14:paraId="01F34299"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6C4E9343" w14:textId="77777777" w:rsidR="002A17A4" w:rsidRPr="00820925" w:rsidRDefault="002A17A4">
      <w:pPr>
        <w:spacing w:after="1" w:line="220" w:lineRule="atLeast"/>
        <w:jc w:val="both"/>
        <w:rPr>
          <w:rFonts w:ascii="Times New Roman" w:hAnsi="Times New Roman" w:cs="Times New Roman"/>
          <w:sz w:val="24"/>
          <w:szCs w:val="24"/>
        </w:rPr>
      </w:pPr>
    </w:p>
    <w:p w14:paraId="1D746D93"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169C711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0AABBDF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79A3D6E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1D77D61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95C6A73" w14:textId="77777777" w:rsidR="002A17A4" w:rsidRPr="00820925" w:rsidRDefault="002A17A4">
      <w:pPr>
        <w:spacing w:after="1" w:line="220" w:lineRule="atLeast"/>
        <w:jc w:val="both"/>
        <w:rPr>
          <w:rFonts w:ascii="Times New Roman" w:hAnsi="Times New Roman" w:cs="Times New Roman"/>
          <w:sz w:val="24"/>
          <w:szCs w:val="24"/>
        </w:rPr>
      </w:pPr>
    </w:p>
    <w:p w14:paraId="096C8590"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234C993D" w14:textId="77777777" w:rsidR="002A17A4" w:rsidRPr="00820925" w:rsidRDefault="002A17A4">
      <w:pPr>
        <w:spacing w:after="1" w:line="220" w:lineRule="atLeast"/>
        <w:jc w:val="both"/>
        <w:rPr>
          <w:rFonts w:ascii="Times New Roman" w:hAnsi="Times New Roman" w:cs="Times New Roman"/>
          <w:sz w:val="24"/>
          <w:szCs w:val="24"/>
        </w:rPr>
      </w:pPr>
    </w:p>
    <w:p w14:paraId="4C9F8E47"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202220D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5851E8C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595B5DD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212B517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14:paraId="15E094E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63BD198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6888AE4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5E91AA2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1539C9B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64FCAE73" w14:textId="77777777" w:rsidR="002A17A4" w:rsidRPr="00820925" w:rsidRDefault="002A17A4">
      <w:pPr>
        <w:spacing w:after="1" w:line="220" w:lineRule="atLeast"/>
        <w:jc w:val="both"/>
        <w:rPr>
          <w:rFonts w:ascii="Times New Roman" w:hAnsi="Times New Roman" w:cs="Times New Roman"/>
          <w:sz w:val="24"/>
          <w:szCs w:val="24"/>
        </w:rPr>
      </w:pPr>
    </w:p>
    <w:p w14:paraId="4CBD4F5D"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159A779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61EB4076" w14:textId="77777777" w:rsidR="002A17A4" w:rsidRPr="00820925" w:rsidRDefault="002A17A4">
      <w:pPr>
        <w:spacing w:after="1" w:line="220" w:lineRule="atLeast"/>
        <w:jc w:val="both"/>
        <w:rPr>
          <w:rFonts w:ascii="Times New Roman" w:hAnsi="Times New Roman" w:cs="Times New Roman"/>
          <w:sz w:val="24"/>
          <w:szCs w:val="24"/>
        </w:rPr>
      </w:pPr>
    </w:p>
    <w:p w14:paraId="1914CFD4"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753510">
        <w:rPr>
          <w:rFonts w:ascii="Times New Roman" w:hAnsi="Times New Roman" w:cs="Times New Roman"/>
          <w:sz w:val="24"/>
          <w:szCs w:val="24"/>
        </w:rPr>
        <w:t>дека</w:t>
      </w:r>
      <w:r w:rsidR="00B63A1C">
        <w:rPr>
          <w:rFonts w:ascii="Times New Roman" w:hAnsi="Times New Roman" w:cs="Times New Roman"/>
          <w:sz w:val="24"/>
          <w:szCs w:val="24"/>
        </w:rPr>
        <w:t xml:space="preserve">бря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4E75AD2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13800F9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32E3526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55DCE985"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16F784B0"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30AA0099" w14:textId="77777777" w:rsidR="002A17A4" w:rsidRPr="00820925" w:rsidRDefault="002A17A4">
      <w:pPr>
        <w:spacing w:after="1" w:line="220" w:lineRule="atLeast"/>
        <w:jc w:val="both"/>
        <w:rPr>
          <w:rFonts w:ascii="Times New Roman" w:hAnsi="Times New Roman" w:cs="Times New Roman"/>
          <w:sz w:val="24"/>
          <w:szCs w:val="24"/>
        </w:rPr>
      </w:pPr>
    </w:p>
    <w:p w14:paraId="04E5AAF4"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79DBFD0C" w14:textId="77777777" w:rsidR="002A17A4" w:rsidRPr="00820925" w:rsidRDefault="002A17A4">
      <w:pPr>
        <w:spacing w:after="1" w:line="220" w:lineRule="atLeast"/>
        <w:jc w:val="both"/>
        <w:rPr>
          <w:rFonts w:ascii="Times New Roman" w:hAnsi="Times New Roman" w:cs="Times New Roman"/>
          <w:sz w:val="24"/>
          <w:szCs w:val="24"/>
        </w:rPr>
      </w:pPr>
    </w:p>
    <w:p w14:paraId="0787AE39"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7B3373B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7FEBC18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126BFD6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w:t>
      </w:r>
      <w:r w:rsidRPr="00820925">
        <w:rPr>
          <w:rFonts w:ascii="Times New Roman" w:hAnsi="Times New Roman" w:cs="Times New Roman"/>
          <w:sz w:val="24"/>
          <w:szCs w:val="24"/>
        </w:rPr>
        <w:lastRenderedPageBreak/>
        <w:t xml:space="preserve">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53E6576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46B2E5B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5823E0F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737A601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38C60018" w14:textId="77777777" w:rsidR="002A17A4" w:rsidRPr="00820925" w:rsidRDefault="002A17A4">
      <w:pPr>
        <w:spacing w:after="1" w:line="220" w:lineRule="atLeast"/>
        <w:jc w:val="both"/>
        <w:rPr>
          <w:rFonts w:ascii="Times New Roman" w:hAnsi="Times New Roman" w:cs="Times New Roman"/>
          <w:sz w:val="24"/>
          <w:szCs w:val="24"/>
        </w:rPr>
      </w:pPr>
    </w:p>
    <w:p w14:paraId="1EFE5E2E"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1F6FCCCD" w14:textId="77777777" w:rsidR="002A17A4" w:rsidRPr="00820925" w:rsidRDefault="002A17A4">
      <w:pPr>
        <w:spacing w:after="1" w:line="220" w:lineRule="atLeast"/>
        <w:jc w:val="both"/>
        <w:rPr>
          <w:rFonts w:ascii="Times New Roman" w:hAnsi="Times New Roman" w:cs="Times New Roman"/>
          <w:sz w:val="24"/>
          <w:szCs w:val="24"/>
        </w:rPr>
      </w:pPr>
    </w:p>
    <w:p w14:paraId="1F108FE5"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596CF93D" w14:textId="3659BF0F"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266EA7">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266EA7">
        <w:rPr>
          <w:rFonts w:ascii="Times New Roman" w:hAnsi="Times New Roman" w:cs="Times New Roman"/>
          <w:sz w:val="24"/>
          <w:szCs w:val="24"/>
        </w:rPr>
        <w:t>е</w:t>
      </w:r>
      <w:r w:rsidRPr="00820925">
        <w:rPr>
          <w:rFonts w:ascii="Times New Roman" w:hAnsi="Times New Roman" w:cs="Times New Roman"/>
          <w:sz w:val="24"/>
          <w:szCs w:val="24"/>
        </w:rPr>
        <w:t>;</w:t>
      </w:r>
    </w:p>
    <w:p w14:paraId="44A28A14" w14:textId="15F1EFE3"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266EA7">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266EA7">
        <w:rPr>
          <w:rFonts w:ascii="Times New Roman" w:hAnsi="Times New Roman" w:cs="Times New Roman"/>
          <w:sz w:val="24"/>
          <w:szCs w:val="24"/>
        </w:rPr>
        <w:t>е</w:t>
      </w:r>
      <w:r w:rsidRPr="00820925">
        <w:rPr>
          <w:rFonts w:ascii="Times New Roman" w:hAnsi="Times New Roman" w:cs="Times New Roman"/>
          <w:sz w:val="24"/>
          <w:szCs w:val="24"/>
        </w:rPr>
        <w:t>;</w:t>
      </w:r>
    </w:p>
    <w:p w14:paraId="2A97F0D7" w14:textId="1589D490"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454F3E">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454F3E">
        <w:rPr>
          <w:rFonts w:ascii="Times New Roman" w:hAnsi="Times New Roman" w:cs="Times New Roman"/>
          <w:sz w:val="24"/>
          <w:szCs w:val="24"/>
        </w:rPr>
        <w:t>е</w:t>
      </w:r>
      <w:r w:rsidR="002A17A4" w:rsidRPr="00820925">
        <w:rPr>
          <w:rFonts w:ascii="Times New Roman" w:hAnsi="Times New Roman" w:cs="Times New Roman"/>
          <w:sz w:val="24"/>
          <w:szCs w:val="24"/>
        </w:rPr>
        <w:t>;</w:t>
      </w:r>
    </w:p>
    <w:p w14:paraId="74C307A2" w14:textId="77777777" w:rsidR="00266EA7" w:rsidRDefault="00266EA7">
      <w:pPr>
        <w:spacing w:after="1" w:line="220" w:lineRule="atLeast"/>
        <w:jc w:val="center"/>
        <w:outlineLvl w:val="1"/>
        <w:rPr>
          <w:rFonts w:ascii="Times New Roman" w:hAnsi="Times New Roman" w:cs="Times New Roman"/>
          <w:sz w:val="24"/>
          <w:szCs w:val="24"/>
        </w:rPr>
      </w:pPr>
      <w:bookmarkStart w:id="21" w:name="P306"/>
      <w:bookmarkEnd w:id="21"/>
    </w:p>
    <w:p w14:paraId="5EBC4F59" w14:textId="665C0F4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XIV. АДРЕСА. БАНКОВСКИЕ РЕКВИЗИТЫ СТОРОН:</w:t>
      </w:r>
    </w:p>
    <w:p w14:paraId="793CEB2F" w14:textId="77777777" w:rsidR="002A17A4" w:rsidRPr="00820925" w:rsidRDefault="002A17A4">
      <w:pPr>
        <w:spacing w:after="1" w:line="220" w:lineRule="atLeast"/>
        <w:jc w:val="both"/>
        <w:rPr>
          <w:rFonts w:ascii="Times New Roman" w:hAnsi="Times New Roman" w:cs="Times New Roman"/>
          <w:sz w:val="24"/>
          <w:szCs w:val="24"/>
        </w:rPr>
      </w:pPr>
    </w:p>
    <w:p w14:paraId="63CD6297" w14:textId="579C560A" w:rsidR="00454F3E" w:rsidRDefault="00454F3E">
      <w:pPr>
        <w:spacing w:after="1" w:line="220" w:lineRule="atLeast"/>
        <w:jc w:val="right"/>
        <w:outlineLvl w:val="1"/>
        <w:rPr>
          <w:rFonts w:ascii="Times New Roman" w:hAnsi="Times New Roman" w:cs="Times New Roman"/>
          <w:sz w:val="24"/>
          <w:szCs w:val="24"/>
        </w:rPr>
      </w:pPr>
    </w:p>
    <w:tbl>
      <w:tblPr>
        <w:tblW w:w="11050" w:type="dxa"/>
        <w:jc w:val="center"/>
        <w:tblLayout w:type="fixed"/>
        <w:tblCellMar>
          <w:left w:w="113" w:type="dxa"/>
        </w:tblCellMar>
        <w:tblLook w:val="0000" w:firstRow="0" w:lastRow="0" w:firstColumn="0" w:lastColumn="0" w:noHBand="0" w:noVBand="0"/>
      </w:tblPr>
      <w:tblGrid>
        <w:gridCol w:w="877"/>
        <w:gridCol w:w="3724"/>
        <w:gridCol w:w="433"/>
        <w:gridCol w:w="1144"/>
        <w:gridCol w:w="4026"/>
        <w:gridCol w:w="846"/>
      </w:tblGrid>
      <w:tr w:rsidR="00454F3E" w:rsidRPr="00DF6EB8" w14:paraId="06B0889D" w14:textId="77777777" w:rsidTr="00025177">
        <w:trPr>
          <w:gridAfter w:val="1"/>
          <w:wAfter w:w="846" w:type="dxa"/>
          <w:jc w:val="center"/>
        </w:trPr>
        <w:tc>
          <w:tcPr>
            <w:tcW w:w="5034" w:type="dxa"/>
            <w:gridSpan w:val="3"/>
            <w:tcBorders>
              <w:top w:val="single" w:sz="4" w:space="0" w:color="000000"/>
              <w:left w:val="single" w:sz="4" w:space="0" w:color="000000"/>
              <w:bottom w:val="single" w:sz="4" w:space="0" w:color="000000"/>
              <w:right w:val="single" w:sz="4" w:space="0" w:color="000000"/>
            </w:tcBorders>
            <w:shd w:val="clear" w:color="auto" w:fill="auto"/>
          </w:tcPr>
          <w:p w14:paraId="7EBD98F8" w14:textId="77777777" w:rsidR="00454F3E" w:rsidRPr="00DF6EB8" w:rsidRDefault="00454F3E" w:rsidP="00025177">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4AA24CDE" w14:textId="77777777" w:rsidR="00454F3E" w:rsidRPr="00DF6EB8" w:rsidRDefault="00454F3E" w:rsidP="00025177">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4F6BB458" w14:textId="77777777" w:rsidR="00454F3E" w:rsidRPr="00DF6EB8" w:rsidRDefault="00454F3E" w:rsidP="0002517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71F269AF" w14:textId="77777777" w:rsidR="00454F3E" w:rsidRPr="00DF6EB8" w:rsidRDefault="00454F3E" w:rsidP="00025177">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7BCD56FB" w14:textId="77777777" w:rsidR="00454F3E" w:rsidRPr="00DF6EB8" w:rsidRDefault="00454F3E" w:rsidP="0002517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0F8ED77E" w14:textId="77777777" w:rsidR="00454F3E" w:rsidRDefault="00454F3E" w:rsidP="0002517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75EDBD6F" w14:textId="77777777" w:rsidR="00454F3E" w:rsidRPr="00DF6EB8" w:rsidRDefault="00454F3E" w:rsidP="00025177">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3C894229" w14:textId="77777777" w:rsidR="00454F3E" w:rsidRPr="00DF6EB8" w:rsidRDefault="00454F3E" w:rsidP="00025177">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78BBFC07" w14:textId="77777777" w:rsidR="00454F3E" w:rsidRPr="00DF6EB8" w:rsidRDefault="00454F3E" w:rsidP="00025177">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70" w:type="dxa"/>
            <w:gridSpan w:val="2"/>
            <w:tcBorders>
              <w:top w:val="single" w:sz="4" w:space="0" w:color="000000"/>
              <w:left w:val="single" w:sz="4" w:space="0" w:color="000000"/>
              <w:bottom w:val="single" w:sz="4" w:space="0" w:color="000000"/>
              <w:right w:val="single" w:sz="4" w:space="0" w:color="000000"/>
            </w:tcBorders>
            <w:shd w:val="clear" w:color="auto" w:fill="auto"/>
          </w:tcPr>
          <w:p w14:paraId="5EC09047" w14:textId="77777777" w:rsidR="00454F3E" w:rsidRPr="00DF6EB8" w:rsidRDefault="00454F3E" w:rsidP="00025177">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1C6BD7D3" w14:textId="77777777" w:rsidR="00454F3E" w:rsidRDefault="00454F3E" w:rsidP="0002517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«Вирилис» (ООО «Вирилис»)</w:t>
            </w:r>
          </w:p>
          <w:p w14:paraId="70437FEF" w14:textId="77777777" w:rsidR="00454F3E" w:rsidRDefault="00454F3E" w:rsidP="0002517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Юр.адрес: 440000, г.Пенза, ул.Володарского, 9А, офис 1</w:t>
            </w:r>
          </w:p>
          <w:p w14:paraId="688FDC32" w14:textId="77777777" w:rsidR="00454F3E" w:rsidRDefault="00454F3E" w:rsidP="0002517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Почтовый адрес: 440008, г.Пенза, ул.Захарова, д.1, офис 10</w:t>
            </w:r>
          </w:p>
          <w:p w14:paraId="71FF6B6A" w14:textId="77777777" w:rsidR="00454F3E" w:rsidRDefault="00454F3E" w:rsidP="0002517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ИНН5836636398 КПП 583601001</w:t>
            </w:r>
          </w:p>
          <w:p w14:paraId="6EC8A802" w14:textId="77777777" w:rsidR="00454F3E" w:rsidRDefault="00454F3E" w:rsidP="0002517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40702810648000015206 Пензенское отделение № 8624 ПАО Сбербанк г.Пенза</w:t>
            </w:r>
          </w:p>
          <w:p w14:paraId="22E24126" w14:textId="77777777" w:rsidR="00454F3E" w:rsidRDefault="00454F3E" w:rsidP="0002517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5CEA2259" w14:textId="77777777" w:rsidR="00454F3E" w:rsidRDefault="00454F3E" w:rsidP="0002517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1D349E7B" w14:textId="77777777" w:rsidR="00454F3E" w:rsidRPr="00DF6EB8" w:rsidRDefault="00454F3E" w:rsidP="00025177">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Телефон: 68-17-50</w:t>
            </w:r>
          </w:p>
        </w:tc>
      </w:tr>
      <w:tr w:rsidR="00454F3E" w:rsidRPr="0057249F" w14:paraId="756160FE" w14:textId="77777777" w:rsidTr="00025177">
        <w:tblPrEx>
          <w:jc w:val="left"/>
          <w:tblCellMar>
            <w:top w:w="102" w:type="dxa"/>
            <w:left w:w="62" w:type="dxa"/>
            <w:bottom w:w="102" w:type="dxa"/>
            <w:right w:w="62" w:type="dxa"/>
          </w:tblCellMar>
        </w:tblPrEx>
        <w:trPr>
          <w:gridBefore w:val="1"/>
          <w:wBefore w:w="877" w:type="dxa"/>
        </w:trPr>
        <w:tc>
          <w:tcPr>
            <w:tcW w:w="3724" w:type="dxa"/>
            <w:vAlign w:val="center"/>
          </w:tcPr>
          <w:p w14:paraId="458AE51D" w14:textId="77777777" w:rsidR="00454F3E" w:rsidRDefault="00454F3E" w:rsidP="00025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D759DCA" w14:textId="1A4E366E" w:rsidR="00454F3E" w:rsidRDefault="00454F3E" w:rsidP="00025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64333568" w14:textId="77777777" w:rsidR="00454F3E" w:rsidRDefault="00454F3E" w:rsidP="00025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B94CD9F" w14:textId="77777777" w:rsidR="00454F3E" w:rsidRPr="0057249F" w:rsidRDefault="00454F3E" w:rsidP="00025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Бубнова Е.Е./</w:t>
            </w:r>
          </w:p>
        </w:tc>
        <w:tc>
          <w:tcPr>
            <w:tcW w:w="1577" w:type="dxa"/>
            <w:gridSpan w:val="2"/>
          </w:tcPr>
          <w:p w14:paraId="36A10363" w14:textId="77777777" w:rsidR="00454F3E" w:rsidRPr="0057249F" w:rsidRDefault="00454F3E" w:rsidP="00025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gridSpan w:val="2"/>
            <w:vAlign w:val="center"/>
          </w:tcPr>
          <w:p w14:paraId="5A0BB066" w14:textId="77777777" w:rsidR="00454F3E" w:rsidRDefault="00454F3E" w:rsidP="00025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0D7B252E" w14:textId="77777777" w:rsidR="00454F3E" w:rsidRDefault="00454F3E" w:rsidP="00025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84E0D4F" w14:textId="77777777" w:rsidR="00454F3E" w:rsidRPr="0057249F" w:rsidRDefault="00454F3E" w:rsidP="00025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Левин А.Б./</w:t>
            </w:r>
          </w:p>
        </w:tc>
      </w:tr>
      <w:tr w:rsidR="00454F3E" w:rsidRPr="0057249F" w14:paraId="18F2164D" w14:textId="77777777" w:rsidTr="00025177">
        <w:tblPrEx>
          <w:jc w:val="left"/>
          <w:tblCellMar>
            <w:top w:w="102" w:type="dxa"/>
            <w:left w:w="62" w:type="dxa"/>
            <w:bottom w:w="102" w:type="dxa"/>
            <w:right w:w="62" w:type="dxa"/>
          </w:tblCellMar>
        </w:tblPrEx>
        <w:trPr>
          <w:gridBefore w:val="1"/>
          <w:wBefore w:w="877" w:type="dxa"/>
        </w:trPr>
        <w:tc>
          <w:tcPr>
            <w:tcW w:w="3724" w:type="dxa"/>
            <w:vAlign w:val="center"/>
          </w:tcPr>
          <w:p w14:paraId="33D2F38D" w14:textId="77777777" w:rsidR="00454F3E" w:rsidRPr="0057249F" w:rsidRDefault="00454F3E" w:rsidP="00025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gridSpan w:val="2"/>
          </w:tcPr>
          <w:p w14:paraId="3ED624B1" w14:textId="77777777" w:rsidR="00454F3E" w:rsidRPr="0057249F" w:rsidRDefault="00454F3E" w:rsidP="00025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gridSpan w:val="2"/>
            <w:vAlign w:val="center"/>
          </w:tcPr>
          <w:p w14:paraId="384A642E" w14:textId="77777777" w:rsidR="00454F3E" w:rsidRPr="0057249F" w:rsidRDefault="00454F3E" w:rsidP="000251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239D9EE4" w14:textId="70E561D3" w:rsidR="00454F3E" w:rsidRDefault="00454F3E">
      <w:pPr>
        <w:spacing w:after="1" w:line="220" w:lineRule="atLeast"/>
        <w:jc w:val="right"/>
        <w:outlineLvl w:val="1"/>
        <w:rPr>
          <w:rFonts w:ascii="Times New Roman" w:hAnsi="Times New Roman" w:cs="Times New Roman"/>
          <w:sz w:val="24"/>
          <w:szCs w:val="24"/>
        </w:rPr>
      </w:pPr>
    </w:p>
    <w:p w14:paraId="2AE6C30E" w14:textId="71D5BD09" w:rsidR="00454F3E" w:rsidRDefault="00454F3E">
      <w:pPr>
        <w:spacing w:after="1" w:line="220" w:lineRule="atLeast"/>
        <w:jc w:val="right"/>
        <w:outlineLvl w:val="1"/>
        <w:rPr>
          <w:rFonts w:ascii="Times New Roman" w:hAnsi="Times New Roman" w:cs="Times New Roman"/>
          <w:sz w:val="24"/>
          <w:szCs w:val="24"/>
        </w:rPr>
      </w:pPr>
    </w:p>
    <w:p w14:paraId="2FC1F104" w14:textId="3E47EBE9" w:rsidR="00454F3E" w:rsidRDefault="00454F3E">
      <w:pPr>
        <w:spacing w:after="1" w:line="220" w:lineRule="atLeast"/>
        <w:jc w:val="right"/>
        <w:outlineLvl w:val="1"/>
        <w:rPr>
          <w:rFonts w:ascii="Times New Roman" w:hAnsi="Times New Roman" w:cs="Times New Roman"/>
          <w:sz w:val="24"/>
          <w:szCs w:val="24"/>
        </w:rPr>
      </w:pPr>
    </w:p>
    <w:p w14:paraId="68323218" w14:textId="68B8A47F" w:rsidR="00454F3E" w:rsidRDefault="00454F3E">
      <w:pPr>
        <w:spacing w:after="1" w:line="220" w:lineRule="atLeast"/>
        <w:jc w:val="right"/>
        <w:outlineLvl w:val="1"/>
        <w:rPr>
          <w:rFonts w:ascii="Times New Roman" w:hAnsi="Times New Roman" w:cs="Times New Roman"/>
          <w:sz w:val="24"/>
          <w:szCs w:val="24"/>
        </w:rPr>
      </w:pPr>
    </w:p>
    <w:p w14:paraId="0E8B9DEA" w14:textId="77777777" w:rsidR="00454F3E" w:rsidRDefault="00454F3E">
      <w:pPr>
        <w:spacing w:after="1" w:line="220" w:lineRule="atLeast"/>
        <w:jc w:val="right"/>
        <w:outlineLvl w:val="1"/>
        <w:rPr>
          <w:rFonts w:ascii="Times New Roman" w:hAnsi="Times New Roman" w:cs="Times New Roman"/>
          <w:sz w:val="24"/>
          <w:szCs w:val="24"/>
        </w:rPr>
      </w:pPr>
    </w:p>
    <w:p w14:paraId="0883DFD3" w14:textId="0491D8B1"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462E5C52"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7B98983E" w14:textId="4C9B9F22"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A57828">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A57828">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A57828">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454F3E">
        <w:rPr>
          <w:rFonts w:ascii="Times New Roman" w:hAnsi="Times New Roman" w:cs="Times New Roman"/>
          <w:sz w:val="24"/>
          <w:szCs w:val="24"/>
        </w:rPr>
        <w:t>0855300002822000743</w:t>
      </w:r>
    </w:p>
    <w:p w14:paraId="2815764A" w14:textId="77777777" w:rsidR="002A17A4" w:rsidRPr="00820925" w:rsidRDefault="002A17A4">
      <w:pPr>
        <w:spacing w:after="1" w:line="220" w:lineRule="atLeast"/>
        <w:jc w:val="both"/>
        <w:rPr>
          <w:rFonts w:ascii="Times New Roman" w:hAnsi="Times New Roman" w:cs="Times New Roman"/>
          <w:sz w:val="24"/>
          <w:szCs w:val="24"/>
        </w:rPr>
      </w:pPr>
    </w:p>
    <w:p w14:paraId="5A67C0C9" w14:textId="77777777"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14:paraId="595BB8EF"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418E4A14" w14:textId="77777777" w:rsidTr="00454F3E">
        <w:trPr>
          <w:jc w:val="center"/>
        </w:trPr>
        <w:tc>
          <w:tcPr>
            <w:tcW w:w="662" w:type="dxa"/>
          </w:tcPr>
          <w:p w14:paraId="2ED28177"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5CBD877F"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6E040819"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2BB795AE"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3CF5EB95"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7191E860" w14:textId="3E110C64" w:rsidR="003F6221" w:rsidRPr="00820925" w:rsidRDefault="003F6221" w:rsidP="00454F3E">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tc>
        <w:tc>
          <w:tcPr>
            <w:tcW w:w="1459" w:type="dxa"/>
          </w:tcPr>
          <w:p w14:paraId="058C8C96"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7BFA0492" w14:textId="5B49ECDF" w:rsidR="003F6221" w:rsidRPr="00820925" w:rsidRDefault="003F6221" w:rsidP="00AD3E66">
            <w:pPr>
              <w:spacing w:after="1" w:line="220" w:lineRule="atLeast"/>
              <w:jc w:val="center"/>
              <w:rPr>
                <w:rFonts w:ascii="Times New Roman" w:hAnsi="Times New Roman" w:cs="Times New Roman"/>
                <w:sz w:val="24"/>
                <w:szCs w:val="24"/>
              </w:rPr>
            </w:pPr>
          </w:p>
        </w:tc>
      </w:tr>
      <w:tr w:rsidR="003F6221" w:rsidRPr="00820925" w14:paraId="4D164A63" w14:textId="77777777" w:rsidTr="00454F3E">
        <w:trPr>
          <w:jc w:val="center"/>
        </w:trPr>
        <w:tc>
          <w:tcPr>
            <w:tcW w:w="662" w:type="dxa"/>
          </w:tcPr>
          <w:p w14:paraId="0ABCB09E"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03D05E97"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6BC97B6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2B8F1EBE" w14:textId="77777777"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14:paraId="2C9B2515" w14:textId="77777777"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14:paraId="56EA6A19"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79F52841" w14:textId="77777777"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14:paraId="0CA819CA" w14:textId="77777777" w:rsidTr="00454F3E">
        <w:trPr>
          <w:trHeight w:val="1949"/>
          <w:jc w:val="center"/>
        </w:trPr>
        <w:tc>
          <w:tcPr>
            <w:tcW w:w="662" w:type="dxa"/>
            <w:vAlign w:val="center"/>
          </w:tcPr>
          <w:p w14:paraId="6B308CB5" w14:textId="77777777"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14:paraId="4092E64D" w14:textId="77777777"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p>
          <w:p w14:paraId="5E99FD33" w14:textId="77777777" w:rsidR="002C03E4" w:rsidRPr="002C03E4" w:rsidRDefault="002C03E4"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14:paraId="3838D891" w14:textId="2F1528F4" w:rsidR="00B63A1C" w:rsidRPr="002D198B" w:rsidRDefault="002C03E4" w:rsidP="00454F3E">
            <w:pPr>
              <w:rPr>
                <w:rFonts w:ascii="Times New Roman" w:eastAsia="Calibri" w:hAnsi="Times New Roman" w:cs="Times New Roman"/>
                <w:sz w:val="24"/>
                <w:szCs w:val="24"/>
              </w:rPr>
            </w:pPr>
            <w:r w:rsidRPr="002C03E4">
              <w:rPr>
                <w:rFonts w:ascii="Times New Roman" w:eastAsia="Calibri" w:hAnsi="Times New Roman" w:cs="Times New Roman"/>
                <w:sz w:val="24"/>
                <w:szCs w:val="24"/>
              </w:rPr>
              <w:t>10.12.10.000-00000005</w:t>
            </w:r>
          </w:p>
        </w:tc>
        <w:tc>
          <w:tcPr>
            <w:tcW w:w="1276" w:type="dxa"/>
            <w:vAlign w:val="center"/>
          </w:tcPr>
          <w:p w14:paraId="77D9137B" w14:textId="77777777" w:rsidR="00B63A1C" w:rsidRPr="002D198B" w:rsidRDefault="00B63A1C" w:rsidP="00454F3E">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vAlign w:val="center"/>
          </w:tcPr>
          <w:p w14:paraId="5DCD4999" w14:textId="0D088ECF" w:rsidR="00B63A1C" w:rsidRPr="002D198B" w:rsidRDefault="00454F3E" w:rsidP="00454F3E">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499</w:t>
            </w:r>
          </w:p>
        </w:tc>
        <w:tc>
          <w:tcPr>
            <w:tcW w:w="1417" w:type="dxa"/>
            <w:vAlign w:val="center"/>
          </w:tcPr>
          <w:p w14:paraId="278D4C6C" w14:textId="77777777" w:rsidR="00B63A1C" w:rsidRPr="002D198B" w:rsidRDefault="00B63A1C" w:rsidP="00454F3E">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sidR="002C03E4">
              <w:rPr>
                <w:rFonts w:ascii="Times New Roman" w:eastAsia="Calibri" w:hAnsi="Times New Roman" w:cs="Times New Roman"/>
                <w:sz w:val="24"/>
                <w:szCs w:val="24"/>
              </w:rPr>
              <w:t>48 часов</w:t>
            </w:r>
          </w:p>
        </w:tc>
        <w:tc>
          <w:tcPr>
            <w:tcW w:w="1406" w:type="dxa"/>
            <w:vAlign w:val="center"/>
          </w:tcPr>
          <w:p w14:paraId="72B99CE7" w14:textId="007C1591" w:rsidR="00B63A1C" w:rsidRPr="00820925" w:rsidRDefault="00454F3E" w:rsidP="00454F3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208,30</w:t>
            </w:r>
          </w:p>
        </w:tc>
        <w:tc>
          <w:tcPr>
            <w:tcW w:w="1459" w:type="dxa"/>
            <w:vAlign w:val="center"/>
          </w:tcPr>
          <w:p w14:paraId="55C549AB" w14:textId="30C530F6" w:rsidR="00B63A1C" w:rsidRPr="00820925" w:rsidRDefault="00454F3E" w:rsidP="00454F3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103 941,70</w:t>
            </w:r>
          </w:p>
        </w:tc>
      </w:tr>
      <w:tr w:rsidR="00454F3E" w:rsidRPr="00820925" w14:paraId="75150AD0" w14:textId="77777777" w:rsidTr="00454F3E">
        <w:trPr>
          <w:jc w:val="center"/>
        </w:trPr>
        <w:tc>
          <w:tcPr>
            <w:tcW w:w="662" w:type="dxa"/>
            <w:vAlign w:val="center"/>
          </w:tcPr>
          <w:p w14:paraId="4170F4DF" w14:textId="7045DA93" w:rsidR="00454F3E" w:rsidRPr="00820925" w:rsidRDefault="00454F3E" w:rsidP="00454F3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vAlign w:val="center"/>
          </w:tcPr>
          <w:p w14:paraId="43C89C9E" w14:textId="77777777" w:rsidR="00454F3E" w:rsidRPr="002C03E4" w:rsidRDefault="00454F3E" w:rsidP="00454F3E">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p>
          <w:p w14:paraId="022D4167" w14:textId="77777777" w:rsidR="00454F3E" w:rsidRPr="002C03E4" w:rsidRDefault="00454F3E" w:rsidP="00454F3E">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14:paraId="256EDBE4" w14:textId="59D0DD33" w:rsidR="00454F3E" w:rsidRPr="002C03E4" w:rsidRDefault="00454F3E" w:rsidP="00454F3E">
            <w:pPr>
              <w:rPr>
                <w:rFonts w:ascii="Times New Roman" w:eastAsia="Calibri" w:hAnsi="Times New Roman" w:cs="Times New Roman"/>
                <w:sz w:val="24"/>
                <w:szCs w:val="24"/>
              </w:rPr>
            </w:pPr>
            <w:r w:rsidRPr="002C03E4">
              <w:rPr>
                <w:rFonts w:ascii="Times New Roman" w:eastAsia="Calibri" w:hAnsi="Times New Roman" w:cs="Times New Roman"/>
                <w:sz w:val="24"/>
                <w:szCs w:val="24"/>
              </w:rPr>
              <w:t>10.12.10.000-00000005</w:t>
            </w:r>
          </w:p>
        </w:tc>
        <w:tc>
          <w:tcPr>
            <w:tcW w:w="1276" w:type="dxa"/>
            <w:vAlign w:val="center"/>
          </w:tcPr>
          <w:p w14:paraId="28F67B3E" w14:textId="3FA4FE1B" w:rsidR="00454F3E" w:rsidRPr="002D198B" w:rsidRDefault="00454F3E" w:rsidP="00454F3E">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vAlign w:val="center"/>
          </w:tcPr>
          <w:p w14:paraId="12E2C2F5" w14:textId="3209333E" w:rsidR="00454F3E" w:rsidRDefault="00454F3E" w:rsidP="00454F3E">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vAlign w:val="center"/>
          </w:tcPr>
          <w:p w14:paraId="205DE4C8" w14:textId="3D2A2789" w:rsidR="00454F3E" w:rsidRPr="002D198B" w:rsidRDefault="00454F3E" w:rsidP="00454F3E">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48 часов</w:t>
            </w:r>
          </w:p>
        </w:tc>
        <w:tc>
          <w:tcPr>
            <w:tcW w:w="1406" w:type="dxa"/>
            <w:vAlign w:val="center"/>
          </w:tcPr>
          <w:p w14:paraId="4D1E93D6" w14:textId="73918DDB" w:rsidR="00454F3E" w:rsidRPr="00820925" w:rsidRDefault="00454F3E" w:rsidP="00454F3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207,83</w:t>
            </w:r>
          </w:p>
        </w:tc>
        <w:tc>
          <w:tcPr>
            <w:tcW w:w="1459" w:type="dxa"/>
            <w:vAlign w:val="center"/>
          </w:tcPr>
          <w:p w14:paraId="291A6803" w14:textId="760685C7" w:rsidR="00454F3E" w:rsidRPr="00820925" w:rsidRDefault="00454F3E" w:rsidP="00454F3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207,83</w:t>
            </w:r>
          </w:p>
        </w:tc>
      </w:tr>
    </w:tbl>
    <w:p w14:paraId="27F206BE" w14:textId="77777777" w:rsidR="002A17A4" w:rsidRDefault="002A17A4">
      <w:pPr>
        <w:spacing w:after="1" w:line="220" w:lineRule="atLeast"/>
        <w:jc w:val="both"/>
        <w:rPr>
          <w:rFonts w:ascii="Times New Roman" w:hAnsi="Times New Roman" w:cs="Times New Roman"/>
          <w:sz w:val="24"/>
          <w:szCs w:val="24"/>
        </w:rPr>
      </w:pPr>
    </w:p>
    <w:p w14:paraId="0AF96EE2"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04358592" w14:textId="77777777" w:rsidTr="002A4C6F">
        <w:tc>
          <w:tcPr>
            <w:tcW w:w="3931" w:type="dxa"/>
            <w:tcBorders>
              <w:top w:val="nil"/>
              <w:left w:val="nil"/>
              <w:bottom w:val="nil"/>
              <w:right w:val="nil"/>
            </w:tcBorders>
            <w:vAlign w:val="bottom"/>
          </w:tcPr>
          <w:p w14:paraId="1E1F8EFF"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3BBD9DA3"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74553740"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14:paraId="15B92824" w14:textId="77777777" w:rsidTr="002A4C6F">
        <w:tc>
          <w:tcPr>
            <w:tcW w:w="3931" w:type="dxa"/>
            <w:tcBorders>
              <w:top w:val="nil"/>
              <w:left w:val="nil"/>
              <w:bottom w:val="single" w:sz="4" w:space="0" w:color="auto"/>
              <w:right w:val="nil"/>
            </w:tcBorders>
          </w:tcPr>
          <w:p w14:paraId="1451D422" w14:textId="77777777"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2243E8A1"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22403EE2" w14:textId="77777777" w:rsidR="00FB24D9" w:rsidRPr="00820925" w:rsidRDefault="00FB24D9" w:rsidP="002A4C6F">
            <w:pPr>
              <w:spacing w:after="1" w:line="220" w:lineRule="atLeast"/>
              <w:rPr>
                <w:rFonts w:ascii="Times New Roman" w:hAnsi="Times New Roman" w:cs="Times New Roman"/>
                <w:sz w:val="24"/>
                <w:szCs w:val="24"/>
              </w:rPr>
            </w:pPr>
          </w:p>
        </w:tc>
      </w:tr>
      <w:tr w:rsidR="00FB24D9" w:rsidRPr="00820925" w14:paraId="2A4CC6D1" w14:textId="77777777" w:rsidTr="002A4C6F">
        <w:tblPrEx>
          <w:tblBorders>
            <w:insideH w:val="single" w:sz="4" w:space="0" w:color="auto"/>
          </w:tblBorders>
        </w:tblPrEx>
        <w:tc>
          <w:tcPr>
            <w:tcW w:w="3931" w:type="dxa"/>
            <w:tcBorders>
              <w:top w:val="single" w:sz="4" w:space="0" w:color="auto"/>
              <w:left w:val="nil"/>
              <w:bottom w:val="nil"/>
              <w:right w:val="nil"/>
            </w:tcBorders>
          </w:tcPr>
          <w:p w14:paraId="7B459DDA"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38C5BDEA"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15138E74"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5E740F20" w14:textId="77777777" w:rsidR="00FB24D9" w:rsidRPr="00820925" w:rsidRDefault="00FB24D9">
      <w:pPr>
        <w:spacing w:after="1" w:line="220" w:lineRule="atLeast"/>
        <w:jc w:val="both"/>
        <w:rPr>
          <w:rFonts w:ascii="Times New Roman" w:hAnsi="Times New Roman" w:cs="Times New Roman"/>
          <w:sz w:val="24"/>
          <w:szCs w:val="24"/>
        </w:rPr>
      </w:pPr>
    </w:p>
    <w:p w14:paraId="2575183E" w14:textId="77777777" w:rsidR="002A17A4" w:rsidRPr="00820925" w:rsidRDefault="002A17A4">
      <w:pPr>
        <w:spacing w:after="1" w:line="220" w:lineRule="atLeast"/>
        <w:jc w:val="both"/>
        <w:rPr>
          <w:rFonts w:ascii="Times New Roman" w:hAnsi="Times New Roman" w:cs="Times New Roman"/>
          <w:sz w:val="24"/>
          <w:szCs w:val="24"/>
        </w:rPr>
      </w:pPr>
    </w:p>
    <w:p w14:paraId="182FBF4B" w14:textId="77777777" w:rsidR="002A17A4" w:rsidRPr="00820925" w:rsidRDefault="002A17A4">
      <w:pPr>
        <w:spacing w:after="1" w:line="220" w:lineRule="atLeast"/>
        <w:jc w:val="both"/>
        <w:rPr>
          <w:rFonts w:ascii="Times New Roman" w:hAnsi="Times New Roman" w:cs="Times New Roman"/>
          <w:sz w:val="24"/>
          <w:szCs w:val="24"/>
        </w:rPr>
      </w:pPr>
    </w:p>
    <w:p w14:paraId="7ACA5FA2" w14:textId="77777777" w:rsidR="002A17A4" w:rsidRPr="00820925" w:rsidRDefault="002A17A4">
      <w:pPr>
        <w:spacing w:after="1" w:line="220" w:lineRule="atLeast"/>
        <w:jc w:val="both"/>
        <w:rPr>
          <w:rFonts w:ascii="Times New Roman" w:hAnsi="Times New Roman" w:cs="Times New Roman"/>
          <w:sz w:val="24"/>
          <w:szCs w:val="24"/>
        </w:rPr>
      </w:pPr>
    </w:p>
    <w:p w14:paraId="40C3BD51" w14:textId="77777777" w:rsidR="00F7020F" w:rsidRPr="00820925" w:rsidRDefault="00F7020F">
      <w:pPr>
        <w:rPr>
          <w:rFonts w:ascii="Times New Roman" w:hAnsi="Times New Roman" w:cs="Times New Roman"/>
          <w:sz w:val="24"/>
          <w:szCs w:val="24"/>
        </w:rPr>
      </w:pPr>
    </w:p>
    <w:p w14:paraId="0C742217" w14:textId="77777777" w:rsidR="00454F3E" w:rsidRDefault="00454F3E">
      <w:pPr>
        <w:spacing w:after="1" w:line="220" w:lineRule="atLeast"/>
        <w:jc w:val="right"/>
        <w:outlineLvl w:val="1"/>
        <w:rPr>
          <w:rFonts w:ascii="Times New Roman" w:hAnsi="Times New Roman" w:cs="Times New Roman"/>
          <w:sz w:val="24"/>
          <w:szCs w:val="24"/>
        </w:rPr>
      </w:pPr>
    </w:p>
    <w:p w14:paraId="37D0E00D" w14:textId="77777777" w:rsidR="00454F3E" w:rsidRDefault="00454F3E">
      <w:pPr>
        <w:spacing w:after="1" w:line="220" w:lineRule="atLeast"/>
        <w:jc w:val="right"/>
        <w:outlineLvl w:val="1"/>
        <w:rPr>
          <w:rFonts w:ascii="Times New Roman" w:hAnsi="Times New Roman" w:cs="Times New Roman"/>
          <w:sz w:val="24"/>
          <w:szCs w:val="24"/>
        </w:rPr>
      </w:pPr>
    </w:p>
    <w:p w14:paraId="4A1922C3" w14:textId="77777777" w:rsidR="00454F3E" w:rsidRDefault="00454F3E">
      <w:pPr>
        <w:spacing w:after="1" w:line="220" w:lineRule="atLeast"/>
        <w:jc w:val="right"/>
        <w:outlineLvl w:val="1"/>
        <w:rPr>
          <w:rFonts w:ascii="Times New Roman" w:hAnsi="Times New Roman" w:cs="Times New Roman"/>
          <w:sz w:val="24"/>
          <w:szCs w:val="24"/>
        </w:rPr>
      </w:pPr>
    </w:p>
    <w:p w14:paraId="4FD4B932" w14:textId="77777777" w:rsidR="00454F3E" w:rsidRDefault="00454F3E">
      <w:pPr>
        <w:spacing w:after="1" w:line="220" w:lineRule="atLeast"/>
        <w:jc w:val="right"/>
        <w:outlineLvl w:val="1"/>
        <w:rPr>
          <w:rFonts w:ascii="Times New Roman" w:hAnsi="Times New Roman" w:cs="Times New Roman"/>
          <w:sz w:val="24"/>
          <w:szCs w:val="24"/>
        </w:rPr>
      </w:pPr>
    </w:p>
    <w:p w14:paraId="392964E1" w14:textId="77777777" w:rsidR="00454F3E" w:rsidRDefault="00454F3E">
      <w:pPr>
        <w:spacing w:after="1" w:line="220" w:lineRule="atLeast"/>
        <w:jc w:val="right"/>
        <w:outlineLvl w:val="1"/>
        <w:rPr>
          <w:rFonts w:ascii="Times New Roman" w:hAnsi="Times New Roman" w:cs="Times New Roman"/>
          <w:sz w:val="24"/>
          <w:szCs w:val="24"/>
        </w:rPr>
      </w:pPr>
    </w:p>
    <w:p w14:paraId="704637AD" w14:textId="77777777" w:rsidR="00454F3E" w:rsidRDefault="00454F3E">
      <w:pPr>
        <w:spacing w:after="1" w:line="220" w:lineRule="atLeast"/>
        <w:jc w:val="right"/>
        <w:outlineLvl w:val="1"/>
        <w:rPr>
          <w:rFonts w:ascii="Times New Roman" w:hAnsi="Times New Roman" w:cs="Times New Roman"/>
          <w:sz w:val="24"/>
          <w:szCs w:val="24"/>
        </w:rPr>
      </w:pPr>
    </w:p>
    <w:p w14:paraId="4622CC36" w14:textId="77777777" w:rsidR="00454F3E" w:rsidRDefault="00454F3E">
      <w:pPr>
        <w:spacing w:after="1" w:line="220" w:lineRule="atLeast"/>
        <w:jc w:val="right"/>
        <w:outlineLvl w:val="1"/>
        <w:rPr>
          <w:rFonts w:ascii="Times New Roman" w:hAnsi="Times New Roman" w:cs="Times New Roman"/>
          <w:sz w:val="24"/>
          <w:szCs w:val="24"/>
        </w:rPr>
      </w:pPr>
    </w:p>
    <w:p w14:paraId="032BF627" w14:textId="77777777" w:rsidR="00454F3E" w:rsidRDefault="00454F3E">
      <w:pPr>
        <w:spacing w:after="1" w:line="220" w:lineRule="atLeast"/>
        <w:jc w:val="right"/>
        <w:outlineLvl w:val="1"/>
        <w:rPr>
          <w:rFonts w:ascii="Times New Roman" w:hAnsi="Times New Roman" w:cs="Times New Roman"/>
          <w:sz w:val="24"/>
          <w:szCs w:val="24"/>
        </w:rPr>
      </w:pPr>
    </w:p>
    <w:p w14:paraId="3049B23A" w14:textId="77777777" w:rsidR="00454F3E" w:rsidRDefault="00454F3E">
      <w:pPr>
        <w:spacing w:after="1" w:line="220" w:lineRule="atLeast"/>
        <w:jc w:val="right"/>
        <w:outlineLvl w:val="1"/>
        <w:rPr>
          <w:rFonts w:ascii="Times New Roman" w:hAnsi="Times New Roman" w:cs="Times New Roman"/>
          <w:sz w:val="24"/>
          <w:szCs w:val="24"/>
        </w:rPr>
      </w:pPr>
    </w:p>
    <w:p w14:paraId="40FFCBC5" w14:textId="77777777" w:rsidR="00454F3E" w:rsidRDefault="00454F3E">
      <w:pPr>
        <w:spacing w:after="1" w:line="220" w:lineRule="atLeast"/>
        <w:jc w:val="right"/>
        <w:outlineLvl w:val="1"/>
        <w:rPr>
          <w:rFonts w:ascii="Times New Roman" w:hAnsi="Times New Roman" w:cs="Times New Roman"/>
          <w:sz w:val="24"/>
          <w:szCs w:val="24"/>
        </w:rPr>
      </w:pPr>
    </w:p>
    <w:p w14:paraId="3042A2D2" w14:textId="16471BBC"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076D1654"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7EFE454A" w14:textId="1D308185"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A57828">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A57828">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A57828">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454F3E">
        <w:rPr>
          <w:rFonts w:ascii="Times New Roman" w:hAnsi="Times New Roman" w:cs="Times New Roman"/>
          <w:sz w:val="24"/>
          <w:szCs w:val="24"/>
        </w:rPr>
        <w:t>0855300002822000743</w:t>
      </w:r>
    </w:p>
    <w:p w14:paraId="7BB53199" w14:textId="77777777" w:rsidR="002A17A4" w:rsidRPr="00820925" w:rsidRDefault="002A17A4">
      <w:pPr>
        <w:spacing w:after="1" w:line="220" w:lineRule="atLeast"/>
        <w:jc w:val="both"/>
        <w:rPr>
          <w:rFonts w:ascii="Times New Roman" w:hAnsi="Times New Roman" w:cs="Times New Roman"/>
          <w:sz w:val="24"/>
          <w:szCs w:val="24"/>
        </w:rPr>
      </w:pPr>
    </w:p>
    <w:p w14:paraId="713CB563" w14:textId="77777777"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14:paraId="41078C14" w14:textId="77777777" w:rsidR="002A17A4" w:rsidRPr="00820925" w:rsidRDefault="002A17A4">
      <w:pPr>
        <w:spacing w:after="1" w:line="220" w:lineRule="atLeast"/>
        <w:jc w:val="both"/>
        <w:rPr>
          <w:rFonts w:ascii="Times New Roman" w:hAnsi="Times New Roman" w:cs="Times New Roman"/>
          <w:sz w:val="24"/>
          <w:szCs w:val="24"/>
        </w:rPr>
      </w:pPr>
    </w:p>
    <w:p w14:paraId="5995B182" w14:textId="77777777"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14:paraId="3FDF9B9D" w14:textId="77777777"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5EC7A4B0"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2C05D353"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7688D364"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7A22A507" w14:textId="77777777"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14:paraId="1E21E792"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15BD806B"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21F43B13"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318B1634"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14:paraId="712EE3D2" w14:textId="77777777" w:rsidTr="00454F3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19DE5" w14:textId="77777777" w:rsidR="00207080" w:rsidRPr="00820925" w:rsidRDefault="00207080" w:rsidP="00454F3E">
            <w:pPr>
              <w:suppressAutoHyphens/>
              <w:spacing w:after="0" w:line="100" w:lineRule="atLeast"/>
              <w:jc w:val="center"/>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31516" w14:textId="77777777" w:rsidR="002C03E4" w:rsidRPr="002C03E4" w:rsidRDefault="002C03E4" w:rsidP="002C03E4">
            <w:pPr>
              <w:jc w:val="center"/>
              <w:rPr>
                <w:rFonts w:ascii="Times New Roman" w:hAnsi="Times New Roman"/>
              </w:rPr>
            </w:pPr>
            <w:r w:rsidRPr="002C03E4">
              <w:rPr>
                <w:rFonts w:ascii="Times New Roman" w:hAnsi="Times New Roman"/>
              </w:rPr>
              <w:t>Мясо сельскохозяйственной птицы охлажденное</w:t>
            </w:r>
          </w:p>
          <w:p w14:paraId="777CBDFD" w14:textId="77777777" w:rsidR="002C03E4" w:rsidRPr="002C03E4" w:rsidRDefault="002C03E4" w:rsidP="002C03E4">
            <w:pPr>
              <w:jc w:val="center"/>
              <w:rPr>
                <w:rFonts w:ascii="Times New Roman" w:hAnsi="Times New Roman"/>
              </w:rPr>
            </w:pPr>
            <w:r w:rsidRPr="002C03E4">
              <w:rPr>
                <w:rFonts w:ascii="Times New Roman" w:hAnsi="Times New Roman"/>
              </w:rPr>
              <w:t>КТРУ:</w:t>
            </w:r>
          </w:p>
          <w:p w14:paraId="079188B4" w14:textId="77777777" w:rsidR="00207080" w:rsidRPr="00207080" w:rsidRDefault="002C03E4" w:rsidP="002C03E4">
            <w:pPr>
              <w:spacing w:after="0"/>
              <w:jc w:val="center"/>
              <w:rPr>
                <w:rFonts w:ascii="Times New Roman" w:hAnsi="Times New Roman" w:cs="Times New Roman"/>
                <w:sz w:val="24"/>
                <w:szCs w:val="24"/>
              </w:rPr>
            </w:pPr>
            <w:r w:rsidRPr="002C03E4">
              <w:rPr>
                <w:rFonts w:ascii="Times New Roman" w:hAnsi="Times New Roman"/>
              </w:rPr>
              <w:t>10.12.10.000-00000005</w:t>
            </w:r>
          </w:p>
        </w:tc>
        <w:tc>
          <w:tcPr>
            <w:tcW w:w="3421" w:type="dxa"/>
            <w:tcBorders>
              <w:top w:val="single" w:sz="4" w:space="0" w:color="000000"/>
              <w:left w:val="single" w:sz="4" w:space="0" w:color="000000"/>
              <w:bottom w:val="single" w:sz="4" w:space="0" w:color="000000"/>
              <w:right w:val="single" w:sz="4" w:space="0" w:color="000000"/>
            </w:tcBorders>
          </w:tcPr>
          <w:p w14:paraId="67272432" w14:textId="77777777" w:rsidR="00EC616A" w:rsidRDefault="00EC616A" w:rsidP="00EC616A">
            <w:pPr>
              <w:snapToGrid w:val="0"/>
              <w:spacing w:after="0"/>
              <w:ind w:firstLine="20"/>
              <w:rPr>
                <w:rFonts w:ascii="Times New Roman" w:eastAsia="Times New Roman" w:hAnsi="Times New Roman" w:cs="Times New Roman"/>
                <w:color w:val="000000"/>
              </w:rPr>
            </w:pPr>
            <w:r w:rsidRPr="00E71D76">
              <w:rPr>
                <w:rFonts w:ascii="Times New Roman" w:eastAsia="Times New Roman" w:hAnsi="Times New Roman" w:cs="Times New Roman"/>
                <w:color w:val="000000"/>
              </w:rPr>
              <w:t>Вид мяса по способу разделки: Грудка</w:t>
            </w:r>
          </w:p>
          <w:p w14:paraId="1988B8F5" w14:textId="77777777" w:rsidR="00207080" w:rsidRDefault="00EC616A" w:rsidP="00EC616A">
            <w:pPr>
              <w:snapToGrid w:val="0"/>
              <w:spacing w:after="0"/>
              <w:ind w:firstLine="20"/>
              <w:rPr>
                <w:rFonts w:ascii="Times New Roman" w:eastAsia="Times New Roman" w:hAnsi="Times New Roman" w:cs="Times New Roman"/>
                <w:color w:val="000000"/>
              </w:rPr>
            </w:pPr>
            <w:r w:rsidRPr="00E71D76">
              <w:rPr>
                <w:rFonts w:ascii="Times New Roman" w:eastAsia="Times New Roman" w:hAnsi="Times New Roman" w:cs="Times New Roman"/>
                <w:color w:val="000000"/>
              </w:rPr>
              <w:t xml:space="preserve">Наименование мяса птицы: </w:t>
            </w:r>
            <w:r w:rsidR="00207080" w:rsidRPr="00207080">
              <w:rPr>
                <w:rFonts w:ascii="Times New Roman" w:hAnsi="Times New Roman" w:cs="Times New Roman"/>
                <w:sz w:val="24"/>
                <w:szCs w:val="24"/>
              </w:rPr>
              <w:t xml:space="preserve"> </w:t>
            </w:r>
            <w:r w:rsidRPr="00E71D76">
              <w:rPr>
                <w:rFonts w:ascii="Times New Roman" w:eastAsia="Times New Roman" w:hAnsi="Times New Roman" w:cs="Times New Roman"/>
                <w:color w:val="000000"/>
              </w:rPr>
              <w:t>Цыплята-бройлеры</w:t>
            </w:r>
          </w:p>
          <w:p w14:paraId="284511E2" w14:textId="77777777" w:rsidR="00EC616A" w:rsidRDefault="00EC616A" w:rsidP="00EC616A">
            <w:pPr>
              <w:snapToGrid w:val="0"/>
              <w:spacing w:after="0"/>
              <w:ind w:firstLine="20"/>
              <w:rPr>
                <w:rFonts w:ascii="Times New Roman" w:eastAsia="Times New Roman" w:hAnsi="Times New Roman" w:cs="Times New Roman"/>
                <w:color w:val="000000"/>
              </w:rPr>
            </w:pPr>
            <w:r w:rsidRPr="00E71D76">
              <w:rPr>
                <w:rFonts w:ascii="Times New Roman" w:eastAsia="Times New Roman" w:hAnsi="Times New Roman" w:cs="Times New Roman"/>
                <w:color w:val="000000"/>
              </w:rPr>
              <w:t>Сорт: Первый</w:t>
            </w:r>
          </w:p>
          <w:p w14:paraId="7536032E" w14:textId="05857314" w:rsidR="00EC616A" w:rsidRPr="00207080" w:rsidRDefault="00EC616A" w:rsidP="00EC616A">
            <w:pPr>
              <w:snapToGrid w:val="0"/>
              <w:spacing w:after="0"/>
              <w:rPr>
                <w:rFonts w:ascii="Times New Roman" w:hAnsi="Times New Roman" w:cs="Times New Roman"/>
                <w:sz w:val="24"/>
                <w:szCs w:val="24"/>
              </w:rPr>
            </w:pPr>
            <w:r>
              <w:rPr>
                <w:rFonts w:ascii="Times New Roman" w:eastAsia="Times New Roman" w:hAnsi="Times New Roman" w:cs="Times New Roman"/>
                <w:color w:val="000000"/>
              </w:rPr>
              <w:t>Страна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14:paraId="3424F8D8" w14:textId="77777777"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3723" w14:textId="649BA8BD" w:rsidR="00207080" w:rsidRPr="00820925" w:rsidRDefault="00454F3E" w:rsidP="00207080">
            <w:pPr>
              <w:spacing w:after="0"/>
              <w:jc w:val="center"/>
              <w:rPr>
                <w:rFonts w:ascii="Times New Roman" w:hAnsi="Times New Roman" w:cs="Times New Roman"/>
                <w:sz w:val="24"/>
                <w:szCs w:val="24"/>
              </w:rPr>
            </w:pPr>
            <w:r>
              <w:rPr>
                <w:rFonts w:ascii="Times New Roman" w:hAnsi="Times New Roman" w:cs="Times New Roman"/>
                <w:sz w:val="24"/>
                <w:szCs w:val="24"/>
              </w:rPr>
              <w:t>500</w:t>
            </w:r>
          </w:p>
        </w:tc>
      </w:tr>
    </w:tbl>
    <w:p w14:paraId="2EE6F2A4" w14:textId="77777777" w:rsidR="002A17A4" w:rsidRPr="00820925" w:rsidRDefault="002A17A4">
      <w:pPr>
        <w:spacing w:after="1" w:line="220" w:lineRule="atLeast"/>
        <w:jc w:val="both"/>
        <w:rPr>
          <w:rFonts w:ascii="Times New Roman" w:hAnsi="Times New Roman" w:cs="Times New Roman"/>
          <w:sz w:val="24"/>
          <w:szCs w:val="24"/>
        </w:rPr>
      </w:pPr>
    </w:p>
    <w:p w14:paraId="6CF74116" w14:textId="77777777"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6488DC15" w14:textId="77777777"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14:paraId="716FEB77"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14:paraId="6DA92C43"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14:paraId="0E14063F" w14:textId="77777777"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14:paraId="314054C3" w14:textId="77777777"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14:paraId="0C008752"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0B541D66"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34F885E8"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3D35E36F" w14:textId="77777777"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5762DE1B" w14:textId="77777777"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14:paraId="06EFA846" w14:textId="77777777"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33173F93"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1DEEC272"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6BA6534C"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66D67A2D" w14:textId="7632F0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A57828">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A57828">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A57828">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EC616A">
        <w:rPr>
          <w:rFonts w:ascii="Times New Roman" w:hAnsi="Times New Roman" w:cs="Times New Roman"/>
          <w:sz w:val="24"/>
          <w:szCs w:val="24"/>
        </w:rPr>
        <w:t>0855300002822000743</w:t>
      </w:r>
    </w:p>
    <w:p w14:paraId="4D19FC05" w14:textId="77777777" w:rsidR="002A17A4" w:rsidRPr="00820925" w:rsidRDefault="002A17A4">
      <w:pPr>
        <w:spacing w:after="1" w:line="220" w:lineRule="atLeast"/>
        <w:jc w:val="both"/>
        <w:rPr>
          <w:rFonts w:ascii="Times New Roman" w:hAnsi="Times New Roman" w:cs="Times New Roman"/>
          <w:sz w:val="24"/>
          <w:szCs w:val="24"/>
        </w:rPr>
      </w:pPr>
    </w:p>
    <w:p w14:paraId="78E62654" w14:textId="77777777"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30594E8A" w14:textId="77777777" w:rsidR="002A17A4" w:rsidRPr="00820925" w:rsidRDefault="002A17A4">
      <w:pPr>
        <w:spacing w:after="1" w:line="220" w:lineRule="atLeast"/>
        <w:jc w:val="both"/>
        <w:rPr>
          <w:rFonts w:ascii="Times New Roman" w:hAnsi="Times New Roman" w:cs="Times New Roman"/>
          <w:sz w:val="24"/>
          <w:szCs w:val="24"/>
        </w:rPr>
      </w:pPr>
    </w:p>
    <w:p w14:paraId="6D26DED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0740E995" w14:textId="132C5640"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A57828">
        <w:rPr>
          <w:rFonts w:ascii="Times New Roman" w:hAnsi="Times New Roman" w:cs="Times New Roman"/>
          <w:sz w:val="24"/>
          <w:szCs w:val="24"/>
        </w:rPr>
        <w:t xml:space="preserve"> 12 </w:t>
      </w:r>
      <w:r w:rsidRPr="00820925">
        <w:rPr>
          <w:rFonts w:ascii="Times New Roman" w:hAnsi="Times New Roman" w:cs="Times New Roman"/>
          <w:sz w:val="24"/>
          <w:szCs w:val="24"/>
        </w:rPr>
        <w:t xml:space="preserve">" </w:t>
      </w:r>
      <w:r w:rsidR="00A57828">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A57828">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EC616A">
        <w:rPr>
          <w:rFonts w:ascii="Times New Roman" w:hAnsi="Times New Roman" w:cs="Times New Roman"/>
          <w:sz w:val="24"/>
          <w:szCs w:val="24"/>
        </w:rPr>
        <w:t>0855300002822000743</w:t>
      </w:r>
    </w:p>
    <w:p w14:paraId="604DA137"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7990B626" w14:textId="77777777">
        <w:tc>
          <w:tcPr>
            <w:tcW w:w="1728" w:type="dxa"/>
            <w:tcBorders>
              <w:top w:val="nil"/>
              <w:left w:val="nil"/>
              <w:bottom w:val="nil"/>
              <w:right w:val="nil"/>
            </w:tcBorders>
            <w:vAlign w:val="center"/>
          </w:tcPr>
          <w:p w14:paraId="1D2E9BA4" w14:textId="57207AA0"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 xml:space="preserve">г. </w:t>
            </w:r>
            <w:r w:rsidR="00EC616A">
              <w:rPr>
                <w:rFonts w:ascii="Times New Roman" w:hAnsi="Times New Roman" w:cs="Times New Roman"/>
                <w:sz w:val="24"/>
                <w:szCs w:val="24"/>
              </w:rPr>
              <w:t>Пенза</w:t>
            </w:r>
          </w:p>
        </w:tc>
        <w:tc>
          <w:tcPr>
            <w:tcW w:w="4819" w:type="dxa"/>
            <w:tcBorders>
              <w:top w:val="nil"/>
              <w:left w:val="nil"/>
              <w:bottom w:val="nil"/>
              <w:right w:val="nil"/>
            </w:tcBorders>
          </w:tcPr>
          <w:p w14:paraId="2015A232"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78FC13C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3FA8DACC"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31E2C086" w14:textId="77777777">
        <w:tc>
          <w:tcPr>
            <w:tcW w:w="624" w:type="dxa"/>
          </w:tcPr>
          <w:p w14:paraId="4BDE9BD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360DC89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49D462B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73DC63A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68E878C0" w14:textId="140D3D6B"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Цена за единицу измерения, руб. </w:t>
            </w:r>
          </w:p>
        </w:tc>
        <w:tc>
          <w:tcPr>
            <w:tcW w:w="1871" w:type="dxa"/>
          </w:tcPr>
          <w:p w14:paraId="396D51AA" w14:textId="5AF9FDEC"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Стоимость, руб. </w:t>
            </w:r>
          </w:p>
        </w:tc>
      </w:tr>
      <w:tr w:rsidR="002A17A4" w:rsidRPr="00820925" w14:paraId="6D698408" w14:textId="77777777">
        <w:tc>
          <w:tcPr>
            <w:tcW w:w="624" w:type="dxa"/>
          </w:tcPr>
          <w:p w14:paraId="63009F6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29EF501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5CE1366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46F0433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0A505BB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47DC670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7CE23E46" w14:textId="77777777" w:rsidTr="00F83B94">
        <w:tc>
          <w:tcPr>
            <w:tcW w:w="624" w:type="dxa"/>
          </w:tcPr>
          <w:p w14:paraId="03FB16DA"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52A86B0E" w14:textId="77777777"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247" w:type="dxa"/>
            <w:vAlign w:val="center"/>
          </w:tcPr>
          <w:p w14:paraId="221FEB54"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3D93B6EE" w14:textId="77777777" w:rsidR="007460DF" w:rsidRPr="00820925" w:rsidRDefault="007460DF" w:rsidP="00652C8C">
            <w:pPr>
              <w:spacing w:after="1" w:line="220" w:lineRule="atLeast"/>
              <w:jc w:val="center"/>
              <w:rPr>
                <w:rFonts w:ascii="Times New Roman" w:hAnsi="Times New Roman" w:cs="Times New Roman"/>
                <w:sz w:val="24"/>
                <w:szCs w:val="24"/>
              </w:rPr>
            </w:pPr>
          </w:p>
        </w:tc>
        <w:tc>
          <w:tcPr>
            <w:tcW w:w="1987" w:type="dxa"/>
          </w:tcPr>
          <w:p w14:paraId="66DD91E3"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5D32B1F7" w14:textId="77777777" w:rsidR="007460DF" w:rsidRPr="00820925" w:rsidRDefault="007460DF" w:rsidP="007460DF">
            <w:pPr>
              <w:spacing w:after="1" w:line="220" w:lineRule="atLeast"/>
              <w:rPr>
                <w:rFonts w:ascii="Times New Roman" w:hAnsi="Times New Roman" w:cs="Times New Roman"/>
                <w:sz w:val="24"/>
                <w:szCs w:val="24"/>
              </w:rPr>
            </w:pPr>
          </w:p>
        </w:tc>
      </w:tr>
    </w:tbl>
    <w:p w14:paraId="3376E6AF"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0B1EC12A" w14:textId="77777777">
        <w:tc>
          <w:tcPr>
            <w:tcW w:w="9015" w:type="dxa"/>
            <w:gridSpan w:val="3"/>
            <w:tcBorders>
              <w:top w:val="nil"/>
              <w:left w:val="nil"/>
              <w:bottom w:val="nil"/>
              <w:right w:val="nil"/>
            </w:tcBorders>
            <w:vAlign w:val="center"/>
          </w:tcPr>
          <w:p w14:paraId="737C859D"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056C960E" w14:textId="77777777">
        <w:tc>
          <w:tcPr>
            <w:tcW w:w="3175" w:type="dxa"/>
            <w:tcBorders>
              <w:top w:val="nil"/>
              <w:left w:val="nil"/>
              <w:bottom w:val="nil"/>
              <w:right w:val="nil"/>
            </w:tcBorders>
            <w:vAlign w:val="bottom"/>
          </w:tcPr>
          <w:p w14:paraId="35E515BD"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307FD751"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374083B"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7E646E0D" w14:textId="77777777">
        <w:tc>
          <w:tcPr>
            <w:tcW w:w="3175" w:type="dxa"/>
            <w:tcBorders>
              <w:top w:val="nil"/>
              <w:left w:val="nil"/>
              <w:bottom w:val="nil"/>
              <w:right w:val="nil"/>
            </w:tcBorders>
          </w:tcPr>
          <w:p w14:paraId="31C549AA"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78A7C988"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7EB713F"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2B095762" w14:textId="77777777">
        <w:tc>
          <w:tcPr>
            <w:tcW w:w="3175" w:type="dxa"/>
            <w:tcBorders>
              <w:top w:val="nil"/>
              <w:left w:val="nil"/>
              <w:bottom w:val="single" w:sz="4" w:space="0" w:color="auto"/>
              <w:right w:val="nil"/>
            </w:tcBorders>
          </w:tcPr>
          <w:p w14:paraId="6DDEE5B3"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1B1F0355"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FCF9EBC"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F5EA310" w14:textId="77777777">
        <w:tc>
          <w:tcPr>
            <w:tcW w:w="3175" w:type="dxa"/>
            <w:tcBorders>
              <w:top w:val="single" w:sz="4" w:space="0" w:color="auto"/>
              <w:left w:val="nil"/>
              <w:bottom w:val="nil"/>
              <w:right w:val="nil"/>
            </w:tcBorders>
          </w:tcPr>
          <w:p w14:paraId="206A103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1FFCB7A5"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D1DE81E"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ADBA883" w14:textId="77777777">
        <w:tc>
          <w:tcPr>
            <w:tcW w:w="3175" w:type="dxa"/>
            <w:tcBorders>
              <w:top w:val="nil"/>
              <w:left w:val="nil"/>
              <w:bottom w:val="nil"/>
              <w:right w:val="nil"/>
            </w:tcBorders>
          </w:tcPr>
          <w:p w14:paraId="2CA26053"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6C561CE0"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E9EBD94"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B4FD22C" w14:textId="77777777">
        <w:tc>
          <w:tcPr>
            <w:tcW w:w="3175" w:type="dxa"/>
            <w:tcBorders>
              <w:top w:val="nil"/>
              <w:left w:val="nil"/>
              <w:bottom w:val="nil"/>
              <w:right w:val="nil"/>
            </w:tcBorders>
            <w:vAlign w:val="center"/>
          </w:tcPr>
          <w:p w14:paraId="07DC89F4" w14:textId="54716443"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32A4F988"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7E05B077" w14:textId="70D91E6E" w:rsidR="002A17A4" w:rsidRPr="00820925" w:rsidRDefault="002A17A4">
            <w:pPr>
              <w:spacing w:after="1" w:line="220" w:lineRule="atLeast"/>
              <w:rPr>
                <w:rFonts w:ascii="Times New Roman" w:hAnsi="Times New Roman" w:cs="Times New Roman"/>
                <w:sz w:val="24"/>
                <w:szCs w:val="24"/>
              </w:rPr>
            </w:pPr>
          </w:p>
        </w:tc>
      </w:tr>
    </w:tbl>
    <w:p w14:paraId="49C88F74" w14:textId="77777777"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A4"/>
    <w:rsid w:val="00000F80"/>
    <w:rsid w:val="00005E89"/>
    <w:rsid w:val="00006212"/>
    <w:rsid w:val="0002493F"/>
    <w:rsid w:val="00035865"/>
    <w:rsid w:val="00041B5B"/>
    <w:rsid w:val="000470C1"/>
    <w:rsid w:val="000509E6"/>
    <w:rsid w:val="000620F6"/>
    <w:rsid w:val="00062A3D"/>
    <w:rsid w:val="00064EA3"/>
    <w:rsid w:val="000656F1"/>
    <w:rsid w:val="00066C17"/>
    <w:rsid w:val="0006776C"/>
    <w:rsid w:val="00067A0F"/>
    <w:rsid w:val="00070DBF"/>
    <w:rsid w:val="000810F7"/>
    <w:rsid w:val="00087779"/>
    <w:rsid w:val="00094579"/>
    <w:rsid w:val="000945C3"/>
    <w:rsid w:val="000A0406"/>
    <w:rsid w:val="000B293A"/>
    <w:rsid w:val="000B757A"/>
    <w:rsid w:val="000C5812"/>
    <w:rsid w:val="000F011B"/>
    <w:rsid w:val="000F1CE3"/>
    <w:rsid w:val="000F2125"/>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66EA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297A"/>
    <w:rsid w:val="002D577B"/>
    <w:rsid w:val="002F2392"/>
    <w:rsid w:val="002F42E7"/>
    <w:rsid w:val="00301368"/>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8D6"/>
    <w:rsid w:val="003D5CDF"/>
    <w:rsid w:val="003E29E7"/>
    <w:rsid w:val="003E543B"/>
    <w:rsid w:val="003F10C7"/>
    <w:rsid w:val="003F6221"/>
    <w:rsid w:val="004031F1"/>
    <w:rsid w:val="0040740B"/>
    <w:rsid w:val="00421B1C"/>
    <w:rsid w:val="00434EF3"/>
    <w:rsid w:val="00437744"/>
    <w:rsid w:val="0044161A"/>
    <w:rsid w:val="0045295B"/>
    <w:rsid w:val="00454F3E"/>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3801"/>
    <w:rsid w:val="00586E84"/>
    <w:rsid w:val="00587D87"/>
    <w:rsid w:val="005901B8"/>
    <w:rsid w:val="005A1661"/>
    <w:rsid w:val="005C1569"/>
    <w:rsid w:val="005C4151"/>
    <w:rsid w:val="005D64CB"/>
    <w:rsid w:val="005E4A84"/>
    <w:rsid w:val="005E5CC5"/>
    <w:rsid w:val="005F502C"/>
    <w:rsid w:val="00632444"/>
    <w:rsid w:val="006372A8"/>
    <w:rsid w:val="00644ACB"/>
    <w:rsid w:val="00646577"/>
    <w:rsid w:val="0065283E"/>
    <w:rsid w:val="00652C8C"/>
    <w:rsid w:val="006618EB"/>
    <w:rsid w:val="00663500"/>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53510"/>
    <w:rsid w:val="00772C36"/>
    <w:rsid w:val="007740B6"/>
    <w:rsid w:val="0078594C"/>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09B2"/>
    <w:rsid w:val="00843C20"/>
    <w:rsid w:val="00844B28"/>
    <w:rsid w:val="00845F8F"/>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53B4"/>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57828"/>
    <w:rsid w:val="00A63D60"/>
    <w:rsid w:val="00A701ED"/>
    <w:rsid w:val="00A753E8"/>
    <w:rsid w:val="00A75EF5"/>
    <w:rsid w:val="00A81A64"/>
    <w:rsid w:val="00A90444"/>
    <w:rsid w:val="00A94BBE"/>
    <w:rsid w:val="00A94CE6"/>
    <w:rsid w:val="00AC71B7"/>
    <w:rsid w:val="00AD3384"/>
    <w:rsid w:val="00AD3E66"/>
    <w:rsid w:val="00AD676F"/>
    <w:rsid w:val="00AE0EF9"/>
    <w:rsid w:val="00AE1E85"/>
    <w:rsid w:val="00AE5C62"/>
    <w:rsid w:val="00AE68A9"/>
    <w:rsid w:val="00AE7892"/>
    <w:rsid w:val="00AF0C05"/>
    <w:rsid w:val="00AF19AB"/>
    <w:rsid w:val="00AF1B79"/>
    <w:rsid w:val="00AF245B"/>
    <w:rsid w:val="00AF2B94"/>
    <w:rsid w:val="00B14420"/>
    <w:rsid w:val="00B15F3E"/>
    <w:rsid w:val="00B2287F"/>
    <w:rsid w:val="00B279E3"/>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A640E"/>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49A4"/>
    <w:rsid w:val="00D66336"/>
    <w:rsid w:val="00D71C80"/>
    <w:rsid w:val="00D76C60"/>
    <w:rsid w:val="00D76D97"/>
    <w:rsid w:val="00D82DD0"/>
    <w:rsid w:val="00D85DF1"/>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375A1"/>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C616A"/>
    <w:rsid w:val="00ED2343"/>
    <w:rsid w:val="00EE6365"/>
    <w:rsid w:val="00EF2AE2"/>
    <w:rsid w:val="00F03044"/>
    <w:rsid w:val="00F0539D"/>
    <w:rsid w:val="00F05B69"/>
    <w:rsid w:val="00F11C6C"/>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8DBE43"/>
  <w15:docId w15:val="{36AA297B-87FA-42AB-A8D6-8F9610B0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cardmaininfopurchaselink2">
    <w:name w:val="cardmaininfo__purchaselink2"/>
    <w:basedOn w:val="a0"/>
    <w:rsid w:val="00CA640E"/>
    <w:rPr>
      <w:color w:val="0065DD"/>
    </w:rPr>
  </w:style>
  <w:style w:type="character" w:customStyle="1" w:styleId="sectioninfo2">
    <w:name w:val="section__info2"/>
    <w:basedOn w:val="a0"/>
    <w:rsid w:val="00CA640E"/>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6085</Words>
  <Characters>34687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Пользователь</cp:lastModifiedBy>
  <cp:revision>5</cp:revision>
  <cp:lastPrinted>2022-09-13T07:16:00Z</cp:lastPrinted>
  <dcterms:created xsi:type="dcterms:W3CDTF">2022-09-05T05:47:00Z</dcterms:created>
  <dcterms:modified xsi:type="dcterms:W3CDTF">2022-09-13T07:16:00Z</dcterms:modified>
</cp:coreProperties>
</file>